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63" w:rsidRDefault="00DC6B38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2574925</wp:posOffset>
            </wp:positionH>
            <wp:positionV relativeFrom="paragraph">
              <wp:posOffset>-300990</wp:posOffset>
            </wp:positionV>
            <wp:extent cx="427990" cy="419100"/>
            <wp:effectExtent l="19050" t="0" r="0" b="0"/>
            <wp:wrapTight wrapText="bothSides">
              <wp:wrapPolygon edited="0">
                <wp:start x="4807" y="0"/>
                <wp:lineTo x="-961" y="5891"/>
                <wp:lineTo x="-961" y="11782"/>
                <wp:lineTo x="3846" y="20618"/>
                <wp:lineTo x="4807" y="20618"/>
                <wp:lineTo x="16344" y="20618"/>
                <wp:lineTo x="17306" y="20618"/>
                <wp:lineTo x="20190" y="16691"/>
                <wp:lineTo x="20190" y="15709"/>
                <wp:lineTo x="21151" y="9818"/>
                <wp:lineTo x="21151" y="4909"/>
                <wp:lineTo x="16344" y="0"/>
                <wp:lineTo x="4807" y="0"/>
              </wp:wrapPolygon>
            </wp:wrapTight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7F63" w:rsidRDefault="006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607F63" w:rsidRDefault="006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607F63" w:rsidRDefault="00DC6B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lang w:eastAsia="ru-RU"/>
        </w:rPr>
        <w:t>МИНИСТЕРСТВО ОБРАЗОВАНИЯ И НАУКИ РЕСПУБЛИКИ ДАГЕСТАН</w:t>
      </w:r>
    </w:p>
    <w:p w:rsidR="00607F63" w:rsidRDefault="00DC6B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lang w:eastAsia="ru-RU"/>
        </w:rPr>
        <w:t xml:space="preserve">Россия, республика  Дагестан, 368210, Буйнакский район село </w:t>
      </w:r>
      <w:proofErr w:type="spellStart"/>
      <w:r>
        <w:rPr>
          <w:rFonts w:ascii="Times New Roman" w:eastAsia="Calibri" w:hAnsi="Times New Roman" w:cs="Times New Roman"/>
          <w:b/>
          <w:sz w:val="24"/>
          <w:lang w:eastAsia="ru-RU"/>
        </w:rPr>
        <w:t>Буглен</w:t>
      </w:r>
      <w:proofErr w:type="spellEnd"/>
      <w:r>
        <w:rPr>
          <w:rFonts w:ascii="Times New Roman" w:eastAsia="Calibri" w:hAnsi="Times New Roman" w:cs="Times New Roman"/>
          <w:b/>
          <w:sz w:val="24"/>
          <w:lang w:eastAsia="ru-RU"/>
        </w:rPr>
        <w:t xml:space="preserve">  ул. Спортивная 6.</w:t>
      </w:r>
    </w:p>
    <w:p w:rsidR="00607F63" w:rsidRDefault="00DC6B38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sz w:val="24"/>
          <w:lang w:val="en-US"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lang w:val="en-US" w:eastAsia="ru-RU"/>
        </w:rPr>
        <w:t>e-mail</w:t>
      </w:r>
      <w:proofErr w:type="gramEnd"/>
      <w:r>
        <w:rPr>
          <w:rFonts w:ascii="Times New Roman" w:eastAsia="Calibri" w:hAnsi="Times New Roman" w:cs="Times New Roman"/>
          <w:b/>
          <w:sz w:val="24"/>
          <w:lang w:val="en-US" w:eastAsia="ru-RU"/>
        </w:rPr>
        <w:t xml:space="preserve">: </w:t>
      </w:r>
      <w:hyperlink r:id="rId9" w:history="1">
        <w:r>
          <w:rPr>
            <w:rStyle w:val="a6"/>
            <w:rFonts w:ascii="Times New Roman" w:eastAsia="Calibri" w:hAnsi="Times New Roman" w:cs="Times New Roman"/>
            <w:b/>
            <w:sz w:val="24"/>
            <w:lang w:val="en-US" w:eastAsia="ru-RU"/>
          </w:rPr>
          <w:t>shkola.buglen@mail.ru</w:t>
        </w:r>
      </w:hyperlink>
      <w:r>
        <w:rPr>
          <w:rFonts w:ascii="Times New Roman" w:eastAsia="Calibri" w:hAnsi="Times New Roman" w:cs="Times New Roman"/>
          <w:b/>
          <w:sz w:val="24"/>
          <w:lang w:val="en-US" w:eastAsia="ru-RU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lang w:eastAsia="ru-RU"/>
        </w:rPr>
        <w:t>ОГРН</w:t>
      </w:r>
      <w:r>
        <w:rPr>
          <w:rFonts w:ascii="Times New Roman" w:eastAsia="Calibri" w:hAnsi="Times New Roman" w:cs="Times New Roman"/>
          <w:b/>
          <w:sz w:val="24"/>
          <w:lang w:val="en-US" w:eastAsia="ru-RU"/>
        </w:rPr>
        <w:t xml:space="preserve">: 1030500714793   </w:t>
      </w:r>
      <w:r>
        <w:rPr>
          <w:rFonts w:ascii="Times New Roman" w:eastAsia="Calibri" w:hAnsi="Times New Roman" w:cs="Times New Roman"/>
          <w:b/>
          <w:sz w:val="24"/>
          <w:lang w:eastAsia="ru-RU"/>
        </w:rPr>
        <w:t>ИНН</w:t>
      </w:r>
      <w:r>
        <w:rPr>
          <w:rFonts w:ascii="Times New Roman" w:eastAsia="Calibri" w:hAnsi="Times New Roman" w:cs="Times New Roman"/>
          <w:b/>
          <w:sz w:val="24"/>
          <w:lang w:val="en-US" w:eastAsia="ru-RU"/>
        </w:rPr>
        <w:t>: 0507009667</w:t>
      </w:r>
    </w:p>
    <w:p w:rsidR="00D50CB5" w:rsidRDefault="00B737EC" w:rsidP="00D50CB5">
      <w:pPr>
        <w:shd w:val="clear" w:color="auto" w:fill="FFFFFF"/>
        <w:spacing w:before="150"/>
        <w:rPr>
          <w:rFonts w:ascii="Verdana" w:hAnsi="Verdana"/>
          <w:b/>
          <w:bCs/>
          <w:color w:val="00408F"/>
          <w:sz w:val="20"/>
        </w:rPr>
      </w:pPr>
      <w:r w:rsidRPr="00192B90">
        <w:rPr>
          <w:rFonts w:ascii="Verdana" w:hAnsi="Verdana"/>
          <w:b/>
          <w:bCs/>
          <w:color w:val="00408F"/>
          <w:sz w:val="20"/>
          <w:lang w:val="en-US"/>
        </w:rPr>
        <w:t xml:space="preserve">                   </w:t>
      </w:r>
      <w:r w:rsidR="00D50CB5" w:rsidRPr="00192B90">
        <w:rPr>
          <w:rFonts w:ascii="Verdana" w:hAnsi="Verdana"/>
          <w:b/>
          <w:bCs/>
          <w:color w:val="00408F"/>
          <w:sz w:val="20"/>
          <w:lang w:val="en-US"/>
        </w:rPr>
        <w:t xml:space="preserve">            </w:t>
      </w:r>
      <w:r w:rsidRPr="00192B90">
        <w:rPr>
          <w:rFonts w:ascii="Verdana" w:hAnsi="Verdana"/>
          <w:b/>
          <w:bCs/>
          <w:color w:val="00408F"/>
          <w:sz w:val="20"/>
          <w:lang w:val="en-US"/>
        </w:rPr>
        <w:t xml:space="preserve"> </w:t>
      </w:r>
      <w:r w:rsidR="00ED7ADE">
        <w:rPr>
          <w:rFonts w:ascii="Verdana" w:hAnsi="Verdana"/>
          <w:b/>
          <w:bCs/>
          <w:color w:val="00408F"/>
          <w:sz w:val="20"/>
        </w:rPr>
        <w:t xml:space="preserve">ПРИКАЗ № </w:t>
      </w:r>
      <w:r w:rsidR="00736853">
        <w:rPr>
          <w:rFonts w:ascii="Verdana" w:hAnsi="Verdana"/>
          <w:b/>
          <w:bCs/>
          <w:color w:val="00408F"/>
          <w:sz w:val="20"/>
        </w:rPr>
        <w:t xml:space="preserve">45 </w:t>
      </w:r>
      <w:r w:rsidR="00ED7ADE">
        <w:rPr>
          <w:rFonts w:ascii="Verdana" w:hAnsi="Verdana"/>
          <w:b/>
          <w:bCs/>
          <w:color w:val="00408F"/>
          <w:sz w:val="20"/>
        </w:rPr>
        <w:t xml:space="preserve">     </w:t>
      </w:r>
      <w:r w:rsidR="00DB4B59">
        <w:rPr>
          <w:rFonts w:ascii="Verdana" w:hAnsi="Verdana"/>
          <w:b/>
          <w:bCs/>
          <w:color w:val="00408F"/>
          <w:sz w:val="20"/>
        </w:rPr>
        <w:t xml:space="preserve">           </w:t>
      </w:r>
      <w:r w:rsidR="00ED7ADE">
        <w:rPr>
          <w:rFonts w:ascii="Verdana" w:hAnsi="Verdana"/>
          <w:b/>
          <w:bCs/>
          <w:color w:val="00408F"/>
          <w:sz w:val="20"/>
        </w:rPr>
        <w:t xml:space="preserve">ОТ </w:t>
      </w:r>
      <w:r w:rsidR="00736853">
        <w:rPr>
          <w:rFonts w:ascii="Verdana" w:hAnsi="Verdana"/>
          <w:b/>
          <w:bCs/>
          <w:color w:val="00408F"/>
          <w:sz w:val="20"/>
        </w:rPr>
        <w:t xml:space="preserve"> 25.06</w:t>
      </w:r>
      <w:r w:rsidR="00294B44">
        <w:rPr>
          <w:rFonts w:ascii="Verdana" w:hAnsi="Verdana"/>
          <w:b/>
          <w:bCs/>
          <w:color w:val="00408F"/>
          <w:sz w:val="20"/>
        </w:rPr>
        <w:t>.2019 г</w:t>
      </w:r>
    </w:p>
    <w:p w:rsidR="00ED7ADE" w:rsidRDefault="00B737EC" w:rsidP="00D50CB5">
      <w:pPr>
        <w:shd w:val="clear" w:color="auto" w:fill="FFFFFF"/>
        <w:spacing w:before="150"/>
        <w:rPr>
          <w:rFonts w:ascii="Times New Roman" w:eastAsia="Calibri" w:hAnsi="Times New Roman" w:cs="Times New Roman"/>
          <w:b/>
          <w:color w:val="FF0000"/>
          <w:sz w:val="24"/>
          <w:lang w:eastAsia="ru-RU"/>
        </w:rPr>
      </w:pPr>
      <w:r>
        <w:rPr>
          <w:rFonts w:ascii="Verdana" w:hAnsi="Verdana"/>
          <w:b/>
          <w:bCs/>
          <w:color w:val="00408F"/>
          <w:sz w:val="20"/>
        </w:rPr>
        <w:t>О Центре</w:t>
      </w:r>
      <w:r w:rsidR="00ED7ADE" w:rsidRPr="00B83DD4">
        <w:rPr>
          <w:rFonts w:ascii="Verdana" w:hAnsi="Verdana"/>
          <w:b/>
          <w:bCs/>
          <w:color w:val="00408F"/>
          <w:sz w:val="20"/>
        </w:rPr>
        <w:t xml:space="preserve"> образования цифрового и гуманитарного профилей «Точка роста» в </w:t>
      </w:r>
      <w:r w:rsidR="00ED7ADE">
        <w:rPr>
          <w:rFonts w:ascii="Times New Roman" w:eastAsia="Calibri" w:hAnsi="Times New Roman" w:cs="Times New Roman"/>
          <w:b/>
          <w:color w:val="FF0000"/>
          <w:sz w:val="24"/>
          <w:lang w:eastAsia="ru-RU"/>
        </w:rPr>
        <w:t>МКОУ «Бугленская СОШ имени Ш.И.Шихсаидова»</w:t>
      </w:r>
    </w:p>
    <w:p w:rsidR="00736853" w:rsidRPr="006815BF" w:rsidRDefault="00ED7ADE" w:rsidP="00736853">
      <w:pPr>
        <w:tabs>
          <w:tab w:val="left" w:pos="9216"/>
        </w:tabs>
        <w:spacing w:after="0" w:line="240" w:lineRule="auto"/>
      </w:pPr>
      <w:r w:rsidRPr="00B83DD4">
        <w:rPr>
          <w:rFonts w:ascii="Verdana" w:hAnsi="Verdana"/>
          <w:color w:val="434343"/>
          <w:sz w:val="20"/>
          <w:szCs w:val="20"/>
        </w:rPr>
        <w:t> </w:t>
      </w:r>
      <w:proofErr w:type="gramStart"/>
      <w:r w:rsidRPr="00B83DD4">
        <w:rPr>
          <w:rFonts w:ascii="Verdana" w:hAnsi="Verdana"/>
          <w:color w:val="434343"/>
          <w:sz w:val="20"/>
          <w:szCs w:val="20"/>
        </w:rPr>
        <w:t>В целях реализации распоряжения Министерства просвещения Российской Федерации от 1 марта 2019 г.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определенной категории обучающихся, в том числе на базе сетевого взаимодействия»</w:t>
      </w:r>
      <w:r w:rsidRPr="00ED7ADE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 </w:t>
      </w:r>
      <w:r w:rsidR="00736853">
        <w:rPr>
          <w:rFonts w:eastAsia="Calibri"/>
          <w:sz w:val="26"/>
          <w:szCs w:val="26"/>
        </w:rPr>
        <w:t>на основании</w:t>
      </w:r>
      <w:proofErr w:type="gramEnd"/>
      <w:r w:rsidR="00736853">
        <w:rPr>
          <w:rFonts w:eastAsia="Calibri"/>
          <w:sz w:val="26"/>
          <w:szCs w:val="26"/>
        </w:rPr>
        <w:t xml:space="preserve"> приказа МКУ «Управления образования Буйнакского района»   </w:t>
      </w:r>
      <w:r w:rsidR="00736853">
        <w:rPr>
          <w:rFonts w:ascii="Times New Roman" w:hAnsi="Times New Roman" w:cs="Times New Roman"/>
          <w:color w:val="0000FF"/>
          <w:sz w:val="24"/>
          <w:szCs w:val="24"/>
        </w:rPr>
        <w:t>№_87_</w:t>
      </w:r>
      <w:r w:rsidR="00736853" w:rsidRPr="00F37CEC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  <w:r w:rsidR="00736853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 </w:t>
      </w:r>
      <w:r w:rsidR="00736853" w:rsidRPr="00F37CEC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</w:t>
      </w:r>
      <w:r w:rsidR="00736853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                     </w:t>
      </w:r>
      <w:r w:rsidR="00736853">
        <w:rPr>
          <w:rFonts w:eastAsia="Calibri"/>
          <w:sz w:val="26"/>
          <w:szCs w:val="26"/>
        </w:rPr>
        <w:t xml:space="preserve">      </w:t>
      </w:r>
      <w:r w:rsidR="00736853">
        <w:rPr>
          <w:rFonts w:ascii="Times New Roman" w:hAnsi="Times New Roman" w:cs="Times New Roman"/>
          <w:color w:val="0000FF"/>
          <w:sz w:val="24"/>
          <w:szCs w:val="24"/>
        </w:rPr>
        <w:t xml:space="preserve"> «_24_»___06__</w:t>
      </w:r>
      <w:r w:rsidR="00736853" w:rsidRPr="00CD2CEA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  <w:r w:rsidR="00736853">
        <w:rPr>
          <w:rFonts w:ascii="Times New Roman" w:hAnsi="Times New Roman" w:cs="Times New Roman"/>
          <w:color w:val="0000FF"/>
          <w:sz w:val="24"/>
          <w:szCs w:val="24"/>
        </w:rPr>
        <w:t>2019г.</w:t>
      </w:r>
      <w:r w:rsidR="00736853" w:rsidRPr="00F37CEC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  <w:r w:rsidR="00736853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                                                   </w:t>
      </w:r>
    </w:p>
    <w:p w:rsidR="00736853" w:rsidRPr="006815BF" w:rsidRDefault="00736853" w:rsidP="00736853">
      <w:pPr>
        <w:tabs>
          <w:tab w:val="left" w:pos="9216"/>
        </w:tabs>
        <w:spacing w:after="0" w:line="240" w:lineRule="auto"/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</w:t>
      </w:r>
    </w:p>
    <w:p w:rsidR="00ED7ADE" w:rsidRPr="00B83DD4" w:rsidRDefault="00ED7ADE" w:rsidP="00DB4B59">
      <w:pPr>
        <w:autoSpaceDE w:val="0"/>
        <w:autoSpaceDN w:val="0"/>
        <w:adjustRightInd w:val="0"/>
        <w:ind w:firstLine="709"/>
        <w:jc w:val="both"/>
      </w:pPr>
    </w:p>
    <w:p w:rsidR="00ED7ADE" w:rsidRPr="00B83DD4" w:rsidRDefault="00ED7ADE" w:rsidP="00192B90">
      <w:pPr>
        <w:shd w:val="clear" w:color="auto" w:fill="FFFFFF"/>
        <w:spacing w:after="0" w:line="24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 w:rsidRPr="00B83DD4">
        <w:rPr>
          <w:rFonts w:ascii="Verdana" w:hAnsi="Verdana"/>
          <w:b/>
          <w:bCs/>
          <w:color w:val="434343"/>
          <w:sz w:val="20"/>
        </w:rPr>
        <w:t> ПРИКАЗЫВАЮ:</w:t>
      </w:r>
    </w:p>
    <w:p w:rsidR="00ED7ADE" w:rsidRDefault="00ED7ADE" w:rsidP="00192B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lang w:eastAsia="ru-RU"/>
        </w:rPr>
      </w:pPr>
      <w:r>
        <w:rPr>
          <w:rFonts w:ascii="Verdana" w:hAnsi="Verdana"/>
          <w:color w:val="434343"/>
          <w:sz w:val="20"/>
          <w:szCs w:val="20"/>
        </w:rPr>
        <w:t>1. Создать Центр</w:t>
      </w:r>
      <w:r w:rsidRPr="00B83DD4">
        <w:rPr>
          <w:rFonts w:ascii="Verdana" w:hAnsi="Verdana"/>
          <w:color w:val="434343"/>
          <w:sz w:val="20"/>
          <w:szCs w:val="20"/>
        </w:rPr>
        <w:t xml:space="preserve"> образования цифрового и гуманитарного профилей «Точка роста» в </w:t>
      </w:r>
      <w:r>
        <w:rPr>
          <w:rFonts w:ascii="Times New Roman" w:eastAsia="Calibri" w:hAnsi="Times New Roman" w:cs="Times New Roman"/>
          <w:b/>
          <w:color w:val="FF0000"/>
          <w:sz w:val="24"/>
          <w:lang w:eastAsia="ru-RU"/>
        </w:rPr>
        <w:t>МКОУ «Бугленская СОШ имени Ш.И.Шихсаидова»</w:t>
      </w:r>
    </w:p>
    <w:p w:rsidR="00ED7ADE" w:rsidRPr="00B83DD4" w:rsidRDefault="00ED7ADE" w:rsidP="00192B90">
      <w:pPr>
        <w:shd w:val="clear" w:color="auto" w:fill="FFFFFF"/>
        <w:spacing w:before="150" w:after="0" w:line="24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 w:rsidRPr="00B83DD4">
        <w:rPr>
          <w:rFonts w:ascii="Verdana" w:hAnsi="Verdana"/>
          <w:color w:val="434343"/>
          <w:sz w:val="20"/>
          <w:szCs w:val="20"/>
        </w:rPr>
        <w:t>2. Утвердить:</w:t>
      </w:r>
    </w:p>
    <w:p w:rsidR="00ED7ADE" w:rsidRPr="00B83DD4" w:rsidRDefault="00ED7ADE" w:rsidP="00192B90">
      <w:pPr>
        <w:shd w:val="clear" w:color="auto" w:fill="FFFFFF"/>
        <w:spacing w:before="150" w:after="0" w:line="24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 w:rsidRPr="00B83DD4">
        <w:rPr>
          <w:rFonts w:ascii="Verdana" w:hAnsi="Verdana"/>
          <w:color w:val="434343"/>
          <w:sz w:val="20"/>
          <w:szCs w:val="20"/>
        </w:rPr>
        <w:t>2.1. План первоочередных мероприятий («дорожную карту») по созданию и функционировани</w:t>
      </w:r>
      <w:r>
        <w:rPr>
          <w:rFonts w:ascii="Verdana" w:hAnsi="Verdana"/>
          <w:color w:val="434343"/>
          <w:sz w:val="20"/>
          <w:szCs w:val="20"/>
        </w:rPr>
        <w:t xml:space="preserve">ю </w:t>
      </w:r>
      <w:proofErr w:type="gramStart"/>
      <w:r>
        <w:rPr>
          <w:rFonts w:ascii="Verdana" w:hAnsi="Verdana"/>
          <w:color w:val="434343"/>
          <w:sz w:val="20"/>
          <w:szCs w:val="20"/>
        </w:rPr>
        <w:t>Центров</w:t>
      </w:r>
      <w:proofErr w:type="gramEnd"/>
      <w:r>
        <w:rPr>
          <w:rFonts w:ascii="Verdana" w:hAnsi="Verdana"/>
          <w:color w:val="434343"/>
          <w:sz w:val="20"/>
          <w:szCs w:val="20"/>
        </w:rPr>
        <w:t xml:space="preserve">  согласно методическим рекомендациям</w:t>
      </w:r>
      <w:r w:rsidR="00192B90">
        <w:rPr>
          <w:rFonts w:ascii="Verdana" w:hAnsi="Verdana"/>
          <w:color w:val="434343"/>
          <w:sz w:val="20"/>
          <w:szCs w:val="20"/>
        </w:rPr>
        <w:t xml:space="preserve"> приложения №1</w:t>
      </w:r>
      <w:r w:rsidRPr="00B83DD4">
        <w:rPr>
          <w:rFonts w:ascii="Verdana" w:hAnsi="Verdana"/>
          <w:color w:val="434343"/>
          <w:sz w:val="20"/>
          <w:szCs w:val="20"/>
        </w:rPr>
        <w:t>;</w:t>
      </w:r>
    </w:p>
    <w:p w:rsidR="00ED7ADE" w:rsidRPr="00B83DD4" w:rsidRDefault="00ED7ADE" w:rsidP="00192B90">
      <w:pPr>
        <w:shd w:val="clear" w:color="auto" w:fill="FFFFFF"/>
        <w:spacing w:before="150" w:after="0" w:line="24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 w:rsidRPr="00B83DD4">
        <w:rPr>
          <w:rFonts w:ascii="Verdana" w:hAnsi="Verdana"/>
          <w:color w:val="434343"/>
          <w:sz w:val="20"/>
          <w:szCs w:val="20"/>
        </w:rPr>
        <w:t>2.2. индикативные показатели на основании базового перечня показателей результ</w:t>
      </w:r>
      <w:r w:rsidR="00192B90">
        <w:rPr>
          <w:rFonts w:ascii="Verdana" w:hAnsi="Verdana"/>
          <w:color w:val="434343"/>
          <w:sz w:val="20"/>
          <w:szCs w:val="20"/>
        </w:rPr>
        <w:t>ативности согласно приложению №2</w:t>
      </w:r>
      <w:r w:rsidRPr="00B83DD4">
        <w:rPr>
          <w:rFonts w:ascii="Verdana" w:hAnsi="Verdana"/>
          <w:color w:val="434343"/>
          <w:sz w:val="20"/>
          <w:szCs w:val="20"/>
        </w:rPr>
        <w:t>;</w:t>
      </w:r>
    </w:p>
    <w:p w:rsidR="00ED7ADE" w:rsidRPr="00B83DD4" w:rsidRDefault="00D50CB5" w:rsidP="00192B90">
      <w:pPr>
        <w:shd w:val="clear" w:color="auto" w:fill="FFFFFF"/>
        <w:spacing w:before="150" w:after="0" w:line="24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 xml:space="preserve">2.3. </w:t>
      </w:r>
      <w:r w:rsidR="00ED7ADE" w:rsidRPr="00B83DD4">
        <w:rPr>
          <w:rFonts w:ascii="Verdana" w:hAnsi="Verdana"/>
          <w:color w:val="434343"/>
          <w:sz w:val="20"/>
          <w:szCs w:val="20"/>
        </w:rPr>
        <w:t xml:space="preserve"> положение о Центре на основа</w:t>
      </w:r>
      <w:r w:rsidR="00192B90">
        <w:rPr>
          <w:rFonts w:ascii="Verdana" w:hAnsi="Verdana"/>
          <w:color w:val="434343"/>
          <w:sz w:val="20"/>
          <w:szCs w:val="20"/>
        </w:rPr>
        <w:t>нии формы согласно приложению №3</w:t>
      </w:r>
      <w:r w:rsidR="00ED7ADE" w:rsidRPr="00B83DD4">
        <w:rPr>
          <w:rFonts w:ascii="Verdana" w:hAnsi="Verdana"/>
          <w:color w:val="434343"/>
          <w:sz w:val="20"/>
          <w:szCs w:val="20"/>
        </w:rPr>
        <w:t>;</w:t>
      </w:r>
    </w:p>
    <w:p w:rsidR="00ED7ADE" w:rsidRDefault="00D50CB5" w:rsidP="00192B90">
      <w:pPr>
        <w:shd w:val="clear" w:color="auto" w:fill="FFFFFF"/>
        <w:spacing w:before="150" w:after="0" w:line="24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 xml:space="preserve">2.4. </w:t>
      </w:r>
      <w:r w:rsidR="00ED7ADE" w:rsidRPr="00B83DD4">
        <w:rPr>
          <w:rFonts w:ascii="Verdana" w:hAnsi="Verdana"/>
          <w:color w:val="434343"/>
          <w:sz w:val="20"/>
          <w:szCs w:val="20"/>
        </w:rPr>
        <w:t xml:space="preserve"> штатное расписан</w:t>
      </w:r>
      <w:r w:rsidR="00192B90">
        <w:rPr>
          <w:rFonts w:ascii="Verdana" w:hAnsi="Verdana"/>
          <w:color w:val="434343"/>
          <w:sz w:val="20"/>
          <w:szCs w:val="20"/>
        </w:rPr>
        <w:t>ие Центра согласно приложению №4</w:t>
      </w:r>
      <w:r w:rsidR="00ED7ADE" w:rsidRPr="00B83DD4">
        <w:rPr>
          <w:rFonts w:ascii="Verdana" w:hAnsi="Verdana"/>
          <w:color w:val="434343"/>
          <w:sz w:val="20"/>
          <w:szCs w:val="20"/>
        </w:rPr>
        <w:t>.</w:t>
      </w:r>
    </w:p>
    <w:p w:rsidR="00736853" w:rsidRPr="00B83DD4" w:rsidRDefault="00736853" w:rsidP="00192B90">
      <w:pPr>
        <w:shd w:val="clear" w:color="auto" w:fill="FFFFFF"/>
        <w:spacing w:before="150" w:after="0" w:line="24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 xml:space="preserve">2.5. </w:t>
      </w:r>
      <w:proofErr w:type="spellStart"/>
      <w:r>
        <w:rPr>
          <w:rFonts w:ascii="Verdana" w:hAnsi="Verdana"/>
          <w:color w:val="434343"/>
          <w:sz w:val="20"/>
          <w:szCs w:val="20"/>
        </w:rPr>
        <w:t>медиаплан</w:t>
      </w:r>
      <w:proofErr w:type="spellEnd"/>
    </w:p>
    <w:p w:rsidR="00ED7ADE" w:rsidRPr="00B83DD4" w:rsidRDefault="00ED7ADE" w:rsidP="00192B90">
      <w:pPr>
        <w:spacing w:after="0" w:line="240" w:lineRule="auto"/>
        <w:jc w:val="center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 xml:space="preserve">3. </w:t>
      </w:r>
      <w:r>
        <w:rPr>
          <w:rFonts w:ascii="Times New Roman" w:eastAsia="Calibri" w:hAnsi="Times New Roman" w:cs="Times New Roman"/>
          <w:b/>
          <w:color w:val="FF0000"/>
          <w:sz w:val="24"/>
          <w:lang w:eastAsia="ru-RU"/>
        </w:rPr>
        <w:t>МКОУ «Бугленская СОШ имени Ш.И.Шихсаидова»</w:t>
      </w:r>
      <w:r w:rsidRPr="00B83DD4">
        <w:rPr>
          <w:rFonts w:ascii="Verdana" w:hAnsi="Verdana"/>
          <w:color w:val="434343"/>
          <w:sz w:val="20"/>
          <w:szCs w:val="20"/>
        </w:rPr>
        <w:t>:</w:t>
      </w:r>
    </w:p>
    <w:p w:rsidR="00ED7ADE" w:rsidRPr="00B83DD4" w:rsidRDefault="00ED7ADE" w:rsidP="00192B90">
      <w:pPr>
        <w:shd w:val="clear" w:color="auto" w:fill="FFFFFF"/>
        <w:spacing w:before="150" w:after="0" w:line="24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3.1.  Утвердить</w:t>
      </w:r>
      <w:r w:rsidRPr="00B83DD4">
        <w:rPr>
          <w:rFonts w:ascii="Verdana" w:hAnsi="Verdana"/>
          <w:color w:val="434343"/>
          <w:sz w:val="20"/>
          <w:szCs w:val="20"/>
        </w:rPr>
        <w:t xml:space="preserve"> локальный а</w:t>
      </w:r>
      <w:r>
        <w:rPr>
          <w:rFonts w:ascii="Verdana" w:hAnsi="Verdana"/>
          <w:color w:val="434343"/>
          <w:sz w:val="20"/>
          <w:szCs w:val="20"/>
        </w:rPr>
        <w:t>кт о создании Центра</w:t>
      </w:r>
      <w:proofErr w:type="gramStart"/>
      <w:r>
        <w:rPr>
          <w:rFonts w:ascii="Verdana" w:hAnsi="Verdana"/>
          <w:color w:val="434343"/>
          <w:sz w:val="20"/>
          <w:szCs w:val="20"/>
        </w:rPr>
        <w:t xml:space="preserve"> </w:t>
      </w:r>
      <w:r w:rsidRPr="00B83DD4">
        <w:rPr>
          <w:rFonts w:ascii="Verdana" w:hAnsi="Verdana"/>
          <w:color w:val="434343"/>
          <w:sz w:val="20"/>
          <w:szCs w:val="20"/>
        </w:rPr>
        <w:t>:</w:t>
      </w:r>
      <w:proofErr w:type="gramEnd"/>
    </w:p>
    <w:p w:rsidR="00ED7ADE" w:rsidRPr="00B83DD4" w:rsidRDefault="00ED7ADE" w:rsidP="00192B90">
      <w:pPr>
        <w:shd w:val="clear" w:color="auto" w:fill="FFFFFF"/>
        <w:spacing w:before="150" w:after="0" w:line="24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 w:rsidRPr="00B83DD4">
        <w:rPr>
          <w:rFonts w:ascii="Verdana" w:hAnsi="Verdana"/>
          <w:color w:val="434343"/>
          <w:sz w:val="20"/>
          <w:szCs w:val="20"/>
        </w:rPr>
        <w:t>- положение о деятельности Центра;</w:t>
      </w:r>
    </w:p>
    <w:p w:rsidR="00ED7ADE" w:rsidRPr="00B83DD4" w:rsidRDefault="00ED7ADE" w:rsidP="00192B90">
      <w:pPr>
        <w:shd w:val="clear" w:color="auto" w:fill="FFFFFF"/>
        <w:spacing w:before="150" w:after="0" w:line="24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color w:val="434343"/>
          <w:sz w:val="20"/>
          <w:szCs w:val="20"/>
        </w:rPr>
        <w:t>- руководителем</w:t>
      </w:r>
      <w:r w:rsidRPr="00B83DD4">
        <w:rPr>
          <w:rFonts w:ascii="Verdana" w:hAnsi="Verdana"/>
          <w:color w:val="434343"/>
          <w:sz w:val="20"/>
          <w:szCs w:val="20"/>
        </w:rPr>
        <w:t xml:space="preserve"> Центра</w:t>
      </w:r>
      <w:r>
        <w:rPr>
          <w:rFonts w:ascii="Verdana" w:hAnsi="Verdana"/>
          <w:color w:val="434343"/>
          <w:sz w:val="20"/>
          <w:szCs w:val="20"/>
        </w:rPr>
        <w:t xml:space="preserve"> назначить замдиректора по ИКТ </w:t>
      </w:r>
      <w:proofErr w:type="spellStart"/>
      <w:r>
        <w:rPr>
          <w:rFonts w:ascii="Verdana" w:hAnsi="Verdana"/>
          <w:color w:val="434343"/>
          <w:sz w:val="20"/>
          <w:szCs w:val="20"/>
        </w:rPr>
        <w:t>Арсанукаеву</w:t>
      </w:r>
      <w:proofErr w:type="spellEnd"/>
      <w:r>
        <w:rPr>
          <w:rFonts w:ascii="Verdana" w:hAnsi="Verdana"/>
          <w:color w:val="434343"/>
          <w:sz w:val="20"/>
          <w:szCs w:val="20"/>
        </w:rPr>
        <w:t xml:space="preserve"> А.М.</w:t>
      </w:r>
      <w:r w:rsidRPr="00B83DD4">
        <w:rPr>
          <w:rFonts w:ascii="Verdana" w:hAnsi="Verdana"/>
          <w:color w:val="434343"/>
          <w:sz w:val="20"/>
          <w:szCs w:val="20"/>
        </w:rPr>
        <w:t>;</w:t>
      </w:r>
    </w:p>
    <w:p w:rsidR="00ED7ADE" w:rsidRPr="00B83DD4" w:rsidRDefault="00ED7ADE" w:rsidP="00192B90">
      <w:pPr>
        <w:shd w:val="clear" w:color="auto" w:fill="FFFFFF"/>
        <w:spacing w:before="150" w:after="0" w:line="24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 w:rsidRPr="00B83DD4">
        <w:rPr>
          <w:rFonts w:ascii="Verdana" w:hAnsi="Verdana"/>
          <w:color w:val="434343"/>
          <w:sz w:val="20"/>
          <w:szCs w:val="20"/>
        </w:rPr>
        <w:t>- порядок решения материально-технических и имущественных вопросов Центра;</w:t>
      </w:r>
    </w:p>
    <w:p w:rsidR="00ED7ADE" w:rsidRDefault="00ED7ADE" w:rsidP="00192B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lang w:eastAsia="ru-RU"/>
        </w:rPr>
      </w:pPr>
      <w:r w:rsidRPr="00B83DD4">
        <w:rPr>
          <w:rFonts w:ascii="Verdana" w:hAnsi="Verdana"/>
          <w:color w:val="434343"/>
          <w:sz w:val="20"/>
          <w:szCs w:val="20"/>
        </w:rPr>
        <w:t>- функции Центра по обеспечению реализации основных и дополнительных общеобразовательных программ цифрового, естественнонаучного, техниче</w:t>
      </w:r>
      <w:r>
        <w:rPr>
          <w:rFonts w:ascii="Verdana" w:hAnsi="Verdana"/>
          <w:color w:val="434343"/>
          <w:sz w:val="20"/>
          <w:szCs w:val="20"/>
        </w:rPr>
        <w:t xml:space="preserve">ского и гуманитарного профилей  в </w:t>
      </w:r>
      <w:r>
        <w:rPr>
          <w:rFonts w:ascii="Times New Roman" w:eastAsia="Calibri" w:hAnsi="Times New Roman" w:cs="Times New Roman"/>
          <w:b/>
          <w:color w:val="FF0000"/>
          <w:sz w:val="24"/>
          <w:lang w:eastAsia="ru-RU"/>
        </w:rPr>
        <w:t>МКОУ «Бугленская СОШ имени Ш.И.Шихсаидова»</w:t>
      </w:r>
    </w:p>
    <w:p w:rsidR="00ED7ADE" w:rsidRPr="00B83DD4" w:rsidRDefault="00ED7ADE" w:rsidP="00192B90">
      <w:pPr>
        <w:shd w:val="clear" w:color="auto" w:fill="FFFFFF"/>
        <w:spacing w:before="150" w:after="0" w:line="24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 w:rsidRPr="00B83DD4">
        <w:rPr>
          <w:rFonts w:ascii="Verdana" w:hAnsi="Verdana"/>
          <w:color w:val="434343"/>
          <w:sz w:val="20"/>
          <w:szCs w:val="20"/>
        </w:rPr>
        <w:t xml:space="preserve"> в рамках федерального проекта «Современная школа» национального проекта «Образование»;</w:t>
      </w:r>
    </w:p>
    <w:p w:rsidR="00ED7ADE" w:rsidRPr="00B83DD4" w:rsidRDefault="00ED7ADE" w:rsidP="00192B90">
      <w:pPr>
        <w:shd w:val="clear" w:color="auto" w:fill="FFFFFF"/>
        <w:spacing w:before="150" w:after="0" w:line="24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 w:rsidRPr="00B83DD4">
        <w:rPr>
          <w:rFonts w:ascii="Verdana" w:hAnsi="Verdana"/>
          <w:color w:val="434343"/>
          <w:sz w:val="20"/>
          <w:szCs w:val="20"/>
        </w:rPr>
        <w:t>- план мероприятий по созданию и функционированию Центра;</w:t>
      </w:r>
    </w:p>
    <w:p w:rsidR="00ED7ADE" w:rsidRPr="00B83DD4" w:rsidRDefault="00ED7ADE" w:rsidP="00192B90">
      <w:pPr>
        <w:shd w:val="clear" w:color="auto" w:fill="FFFFFF"/>
        <w:spacing w:before="150" w:after="0" w:line="24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 w:rsidRPr="00B83DD4">
        <w:rPr>
          <w:rFonts w:ascii="Verdana" w:hAnsi="Verdana"/>
          <w:color w:val="434343"/>
          <w:sz w:val="20"/>
          <w:szCs w:val="20"/>
        </w:rPr>
        <w:t xml:space="preserve">- план учебно-воспитательных, внеурочных и </w:t>
      </w:r>
      <w:proofErr w:type="spellStart"/>
      <w:r w:rsidRPr="00B83DD4">
        <w:rPr>
          <w:rFonts w:ascii="Verdana" w:hAnsi="Verdana"/>
          <w:color w:val="434343"/>
          <w:sz w:val="20"/>
          <w:szCs w:val="20"/>
        </w:rPr>
        <w:t>социокультурных</w:t>
      </w:r>
      <w:proofErr w:type="spellEnd"/>
      <w:r w:rsidRPr="00B83DD4">
        <w:rPr>
          <w:rFonts w:ascii="Verdana" w:hAnsi="Verdana"/>
          <w:color w:val="434343"/>
          <w:sz w:val="20"/>
          <w:szCs w:val="20"/>
        </w:rPr>
        <w:t xml:space="preserve"> мероприятий Центра.</w:t>
      </w:r>
    </w:p>
    <w:p w:rsidR="00630999" w:rsidRDefault="008843C1" w:rsidP="00192B90">
      <w:pPr>
        <w:shd w:val="clear" w:color="auto" w:fill="FFFFFF"/>
        <w:spacing w:before="150" w:after="0" w:line="240" w:lineRule="auto"/>
        <w:ind w:firstLine="567"/>
        <w:jc w:val="both"/>
        <w:rPr>
          <w:rFonts w:ascii="Verdana" w:hAnsi="Verdana"/>
          <w:color w:val="434343"/>
          <w:sz w:val="20"/>
          <w:szCs w:val="20"/>
        </w:rPr>
      </w:pPr>
      <w:r>
        <w:rPr>
          <w:rFonts w:ascii="Verdana" w:hAnsi="Verdana"/>
          <w:noProof/>
          <w:color w:val="434343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-729615</wp:posOffset>
            </wp:positionV>
            <wp:extent cx="7515225" cy="5876925"/>
            <wp:effectExtent l="19050" t="0" r="9525" b="0"/>
            <wp:wrapNone/>
            <wp:docPr id="3" name="Рисунок 2" descr="C:\Users\школа\Desktop\ДОКУМЕНТЫ ОБРАЗОВАТЕЛЬНОГО ЦЕНТРА ТОЧКА РОСТА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ДОКУМЕНТЫ ОБРАЗОВАТЕЛЬНОГО ЦЕНТРА ТОЧКА РОСТА\IM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0000"/>
                    </a:blip>
                    <a:srcRect l="3314" t="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587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37EC" w:rsidRDefault="00B737EC" w:rsidP="00192B90">
      <w:pPr>
        <w:spacing w:after="0" w:line="240" w:lineRule="auto"/>
        <w:jc w:val="center"/>
        <w:rPr>
          <w:b/>
        </w:rPr>
      </w:pPr>
    </w:p>
    <w:p w:rsidR="00B737EC" w:rsidRDefault="00B737EC" w:rsidP="00192B90">
      <w:pPr>
        <w:spacing w:after="0" w:line="240" w:lineRule="auto"/>
        <w:jc w:val="center"/>
        <w:rPr>
          <w:b/>
        </w:rPr>
      </w:pPr>
    </w:p>
    <w:p w:rsidR="00B737EC" w:rsidRDefault="00B737EC" w:rsidP="00192B90">
      <w:pPr>
        <w:spacing w:after="0" w:line="240" w:lineRule="auto"/>
        <w:jc w:val="center"/>
        <w:rPr>
          <w:b/>
        </w:rPr>
      </w:pPr>
    </w:p>
    <w:p w:rsidR="00B737EC" w:rsidRDefault="00B737EC" w:rsidP="00192B90">
      <w:pPr>
        <w:spacing w:after="0" w:line="240" w:lineRule="auto"/>
        <w:jc w:val="center"/>
        <w:rPr>
          <w:b/>
        </w:rPr>
      </w:pPr>
    </w:p>
    <w:p w:rsidR="00B737EC" w:rsidRDefault="00B737EC" w:rsidP="00192B90">
      <w:pPr>
        <w:spacing w:after="0"/>
        <w:jc w:val="center"/>
        <w:rPr>
          <w:b/>
        </w:rPr>
      </w:pPr>
    </w:p>
    <w:p w:rsidR="00B737EC" w:rsidRDefault="00B737EC" w:rsidP="00ED7ADE">
      <w:pPr>
        <w:jc w:val="center"/>
        <w:rPr>
          <w:b/>
        </w:rPr>
      </w:pPr>
    </w:p>
    <w:p w:rsidR="00B737EC" w:rsidRDefault="00B737EC" w:rsidP="00ED7ADE">
      <w:pPr>
        <w:jc w:val="center"/>
        <w:rPr>
          <w:b/>
        </w:rPr>
      </w:pPr>
    </w:p>
    <w:p w:rsidR="00B737EC" w:rsidRDefault="00B737EC" w:rsidP="00ED7ADE">
      <w:pPr>
        <w:jc w:val="center"/>
        <w:rPr>
          <w:b/>
        </w:rPr>
      </w:pPr>
    </w:p>
    <w:p w:rsidR="00B737EC" w:rsidRDefault="00B737EC" w:rsidP="00ED7ADE">
      <w:pPr>
        <w:jc w:val="center"/>
        <w:rPr>
          <w:b/>
        </w:rPr>
      </w:pPr>
    </w:p>
    <w:p w:rsidR="00B737EC" w:rsidRDefault="00B737EC" w:rsidP="00ED7ADE">
      <w:pPr>
        <w:jc w:val="center"/>
        <w:rPr>
          <w:b/>
        </w:rPr>
      </w:pPr>
    </w:p>
    <w:p w:rsidR="00192B90" w:rsidRDefault="00192B90" w:rsidP="00ED7ADE">
      <w:pPr>
        <w:jc w:val="center"/>
        <w:rPr>
          <w:b/>
        </w:rPr>
      </w:pPr>
    </w:p>
    <w:p w:rsidR="00192B90" w:rsidRDefault="00192B90" w:rsidP="00ED7ADE">
      <w:pPr>
        <w:jc w:val="center"/>
        <w:rPr>
          <w:b/>
        </w:rPr>
      </w:pPr>
    </w:p>
    <w:p w:rsidR="00192B90" w:rsidRDefault="00192B90" w:rsidP="00ED7ADE">
      <w:pPr>
        <w:jc w:val="center"/>
        <w:rPr>
          <w:b/>
        </w:rPr>
      </w:pPr>
    </w:p>
    <w:p w:rsidR="00192B90" w:rsidRDefault="00192B90" w:rsidP="00ED7ADE">
      <w:pPr>
        <w:jc w:val="center"/>
        <w:rPr>
          <w:b/>
        </w:rPr>
      </w:pPr>
    </w:p>
    <w:p w:rsidR="00192B90" w:rsidRDefault="00192B90" w:rsidP="00ED7ADE">
      <w:pPr>
        <w:jc w:val="center"/>
        <w:rPr>
          <w:b/>
        </w:rPr>
      </w:pPr>
    </w:p>
    <w:p w:rsidR="00192B90" w:rsidRDefault="00192B90" w:rsidP="00ED7ADE">
      <w:pPr>
        <w:jc w:val="center"/>
        <w:rPr>
          <w:b/>
        </w:rPr>
      </w:pPr>
    </w:p>
    <w:p w:rsidR="00192B90" w:rsidRDefault="00192B90" w:rsidP="00ED7ADE">
      <w:pPr>
        <w:jc w:val="center"/>
        <w:rPr>
          <w:b/>
        </w:rPr>
      </w:pPr>
    </w:p>
    <w:p w:rsidR="00192B90" w:rsidRDefault="00192B90" w:rsidP="00ED7ADE">
      <w:pPr>
        <w:jc w:val="center"/>
        <w:rPr>
          <w:b/>
        </w:rPr>
      </w:pPr>
    </w:p>
    <w:p w:rsidR="00192B90" w:rsidRDefault="00192B90" w:rsidP="00ED7ADE">
      <w:pPr>
        <w:jc w:val="center"/>
        <w:rPr>
          <w:b/>
        </w:rPr>
      </w:pPr>
    </w:p>
    <w:p w:rsidR="00192B90" w:rsidRDefault="00192B90" w:rsidP="00ED7ADE">
      <w:pPr>
        <w:jc w:val="center"/>
        <w:rPr>
          <w:b/>
        </w:rPr>
      </w:pPr>
    </w:p>
    <w:p w:rsidR="00192B90" w:rsidRDefault="00192B90" w:rsidP="00ED7ADE">
      <w:pPr>
        <w:jc w:val="center"/>
        <w:rPr>
          <w:b/>
        </w:rPr>
      </w:pPr>
    </w:p>
    <w:p w:rsidR="00192B90" w:rsidRDefault="00192B90" w:rsidP="00ED7ADE">
      <w:pPr>
        <w:jc w:val="center"/>
        <w:rPr>
          <w:b/>
        </w:rPr>
      </w:pPr>
    </w:p>
    <w:p w:rsidR="00192B90" w:rsidRDefault="00192B90" w:rsidP="00ED7ADE">
      <w:pPr>
        <w:jc w:val="center"/>
        <w:rPr>
          <w:b/>
        </w:rPr>
      </w:pPr>
    </w:p>
    <w:p w:rsidR="00B737EC" w:rsidRDefault="00B737EC" w:rsidP="00ED7ADE">
      <w:pPr>
        <w:jc w:val="center"/>
        <w:rPr>
          <w:b/>
        </w:rPr>
      </w:pPr>
    </w:p>
    <w:p w:rsidR="00294B44" w:rsidRDefault="00294B44" w:rsidP="00ED7ADE">
      <w:pPr>
        <w:jc w:val="center"/>
        <w:rPr>
          <w:b/>
        </w:rPr>
      </w:pPr>
    </w:p>
    <w:p w:rsidR="00294B44" w:rsidRDefault="00294B44" w:rsidP="00ED7ADE">
      <w:pPr>
        <w:jc w:val="center"/>
        <w:rPr>
          <w:b/>
        </w:rPr>
      </w:pPr>
    </w:p>
    <w:p w:rsidR="00294B44" w:rsidRDefault="00294B44" w:rsidP="00ED7ADE">
      <w:pPr>
        <w:jc w:val="center"/>
        <w:rPr>
          <w:b/>
        </w:rPr>
      </w:pPr>
    </w:p>
    <w:p w:rsidR="00B737EC" w:rsidRDefault="00B737EC" w:rsidP="00ED7ADE">
      <w:pPr>
        <w:jc w:val="center"/>
        <w:rPr>
          <w:b/>
        </w:rPr>
      </w:pPr>
    </w:p>
    <w:p w:rsidR="00F026E3" w:rsidRDefault="00F026E3" w:rsidP="00192B9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3C1" w:rsidRDefault="008843C1" w:rsidP="00192B9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3C1" w:rsidRDefault="008843C1" w:rsidP="00192B9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2B90" w:rsidRPr="00192B90" w:rsidRDefault="00192B90" w:rsidP="00192B9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2B90">
        <w:rPr>
          <w:rFonts w:ascii="Times New Roman" w:hAnsi="Times New Roman" w:cs="Times New Roman"/>
          <w:b/>
          <w:sz w:val="20"/>
          <w:szCs w:val="20"/>
        </w:rPr>
        <w:lastRenderedPageBreak/>
        <w:t>Приложение 1</w:t>
      </w:r>
    </w:p>
    <w:p w:rsidR="00192B90" w:rsidRPr="00192B90" w:rsidRDefault="00192B90" w:rsidP="00192B9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2B90">
        <w:rPr>
          <w:rFonts w:ascii="Times New Roman" w:hAnsi="Times New Roman" w:cs="Times New Roman"/>
          <w:b/>
          <w:sz w:val="20"/>
          <w:szCs w:val="20"/>
        </w:rPr>
        <w:t>План (дорожная карта)</w:t>
      </w:r>
    </w:p>
    <w:p w:rsidR="00192B90" w:rsidRPr="00192B90" w:rsidRDefault="00192B90" w:rsidP="00192B9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2B90">
        <w:rPr>
          <w:rFonts w:ascii="Times New Roman" w:hAnsi="Times New Roman" w:cs="Times New Roman"/>
          <w:b/>
          <w:sz w:val="20"/>
          <w:szCs w:val="20"/>
        </w:rPr>
        <w:t>первоочередных мероприятий по созданию и функционированию Центров образования цифрового и гуманитарного профилей «Точка роста»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6"/>
        <w:gridCol w:w="4231"/>
        <w:gridCol w:w="2763"/>
        <w:gridCol w:w="2051"/>
      </w:tblGrid>
      <w:tr w:rsidR="00192B90" w:rsidRPr="00192B90" w:rsidTr="00F026E3">
        <w:tc>
          <w:tcPr>
            <w:tcW w:w="526" w:type="dxa"/>
          </w:tcPr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31" w:type="dxa"/>
          </w:tcPr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763" w:type="dxa"/>
          </w:tcPr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2051" w:type="dxa"/>
          </w:tcPr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b/>
                <w:sz w:val="20"/>
                <w:szCs w:val="20"/>
              </w:rPr>
              <w:t>(в течени</w:t>
            </w:r>
            <w:proofErr w:type="gramStart"/>
            <w:r w:rsidRPr="00192B9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proofErr w:type="gramEnd"/>
            <w:r w:rsidRPr="00192B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реализации мероприятий)</w:t>
            </w:r>
          </w:p>
        </w:tc>
      </w:tr>
      <w:tr w:rsidR="00192B90" w:rsidRPr="00192B90" w:rsidTr="00F026E3">
        <w:tc>
          <w:tcPr>
            <w:tcW w:w="526" w:type="dxa"/>
          </w:tcPr>
          <w:p w:rsidR="00192B90" w:rsidRPr="00192B90" w:rsidRDefault="00192B90" w:rsidP="00BE1B0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1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Согласование перечня образовательных организаций, в которых будет обновлена материально-техническая база и созданы Центры:</w:t>
            </w:r>
          </w:p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1. Формирование перечня образовательных организаций </w:t>
            </w:r>
          </w:p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2. Согласование перечня с ведомственным проектным офисом национального проекта «Образование»</w:t>
            </w:r>
          </w:p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3. Заключение Соглашения о реализации мероприятий </w:t>
            </w:r>
          </w:p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4. Определение координатора создания и функционирования Центров в республике (региональном ведомственном проектном офисе). Утверждение перечня образовательных </w:t>
            </w:r>
            <w:proofErr w:type="gramStart"/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  <w:proofErr w:type="gramEnd"/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 на базе которых будут созданы Центры</w:t>
            </w:r>
          </w:p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5. Утверждение Типового Положения о деятельности Центров на территории субъекта Российской Федерации</w:t>
            </w:r>
          </w:p>
        </w:tc>
        <w:tc>
          <w:tcPr>
            <w:tcW w:w="2763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1. Приказ Министерства образования и науки Республики Дагестан о создании Центров в муниципальных образованиях республики в соответствии с методическими рекомендациями</w:t>
            </w:r>
          </w:p>
        </w:tc>
        <w:tc>
          <w:tcPr>
            <w:tcW w:w="2051" w:type="dxa"/>
          </w:tcPr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192B90" w:rsidRPr="00192B90" w:rsidTr="00F026E3">
        <w:tc>
          <w:tcPr>
            <w:tcW w:w="526" w:type="dxa"/>
          </w:tcPr>
          <w:p w:rsidR="00192B90" w:rsidRPr="00192B90" w:rsidRDefault="00192B90" w:rsidP="00BE1B0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1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Утверждение </w:t>
            </w:r>
            <w:proofErr w:type="spellStart"/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медиаплана</w:t>
            </w:r>
            <w:proofErr w:type="spellEnd"/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информационного сопровождения создания и функционирования Центров</w:t>
            </w:r>
          </w:p>
        </w:tc>
        <w:tc>
          <w:tcPr>
            <w:tcW w:w="2763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Министерства образования и науки Республики Дагестан </w:t>
            </w:r>
          </w:p>
        </w:tc>
        <w:tc>
          <w:tcPr>
            <w:tcW w:w="2051" w:type="dxa"/>
          </w:tcPr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192B90" w:rsidRPr="00192B90" w:rsidTr="00F026E3">
        <w:tc>
          <w:tcPr>
            <w:tcW w:w="526" w:type="dxa"/>
          </w:tcPr>
          <w:p w:rsidR="00192B90" w:rsidRPr="00192B90" w:rsidRDefault="00192B90" w:rsidP="00BE1B0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1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Согласование и утверждение типового дизайн - проекта Центра</w:t>
            </w:r>
          </w:p>
        </w:tc>
        <w:tc>
          <w:tcPr>
            <w:tcW w:w="2763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Министерства образования и науки Республики Дагестан </w:t>
            </w:r>
          </w:p>
        </w:tc>
        <w:tc>
          <w:tcPr>
            <w:tcW w:w="2051" w:type="dxa"/>
          </w:tcPr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март - апрель</w:t>
            </w:r>
          </w:p>
        </w:tc>
      </w:tr>
      <w:tr w:rsidR="00192B90" w:rsidRPr="00192B90" w:rsidTr="00F026E3">
        <w:tc>
          <w:tcPr>
            <w:tcW w:w="526" w:type="dxa"/>
          </w:tcPr>
          <w:p w:rsidR="00192B90" w:rsidRPr="00192B90" w:rsidRDefault="00192B90" w:rsidP="00BE1B0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1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Согласование типового проекта зонирования Центра </w:t>
            </w:r>
          </w:p>
        </w:tc>
        <w:tc>
          <w:tcPr>
            <w:tcW w:w="2763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письмо и Распоряжение Министерства образования Республики Дагестан </w:t>
            </w:r>
          </w:p>
        </w:tc>
        <w:tc>
          <w:tcPr>
            <w:tcW w:w="2051" w:type="dxa"/>
          </w:tcPr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март - апрель</w:t>
            </w:r>
          </w:p>
        </w:tc>
      </w:tr>
      <w:tr w:rsidR="00192B90" w:rsidRPr="00192B90" w:rsidTr="00F026E3">
        <w:tc>
          <w:tcPr>
            <w:tcW w:w="526" w:type="dxa"/>
          </w:tcPr>
          <w:p w:rsidR="00192B90" w:rsidRPr="00192B90" w:rsidRDefault="00192B90" w:rsidP="00BE1B0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1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Согласование перечня оборудования</w:t>
            </w:r>
          </w:p>
        </w:tc>
        <w:tc>
          <w:tcPr>
            <w:tcW w:w="2763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письмо и Приказ Министерства образования Республики Дагестан</w:t>
            </w:r>
          </w:p>
        </w:tc>
        <w:tc>
          <w:tcPr>
            <w:tcW w:w="2051" w:type="dxa"/>
          </w:tcPr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март - апрель</w:t>
            </w:r>
          </w:p>
        </w:tc>
      </w:tr>
      <w:tr w:rsidR="00192B90" w:rsidRPr="00192B90" w:rsidTr="00F026E3">
        <w:tc>
          <w:tcPr>
            <w:tcW w:w="526" w:type="dxa"/>
          </w:tcPr>
          <w:p w:rsidR="00192B90" w:rsidRPr="00192B90" w:rsidRDefault="00192B90" w:rsidP="00BE1B0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1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Согласование объема финансового обеспечения (калькуляции операционных расходов) на функционирование Центров по </w:t>
            </w:r>
            <w:r w:rsidRPr="00192B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статьям расходов </w:t>
            </w:r>
          </w:p>
        </w:tc>
        <w:tc>
          <w:tcPr>
            <w:tcW w:w="2763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письмо Министерства образования и науки </w:t>
            </w:r>
            <w:r w:rsidRPr="00192B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 Дагестан</w:t>
            </w:r>
          </w:p>
        </w:tc>
        <w:tc>
          <w:tcPr>
            <w:tcW w:w="2051" w:type="dxa"/>
          </w:tcPr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</w:t>
            </w:r>
          </w:p>
        </w:tc>
      </w:tr>
      <w:tr w:rsidR="00192B90" w:rsidRPr="00192B90" w:rsidTr="00F026E3">
        <w:tc>
          <w:tcPr>
            <w:tcW w:w="526" w:type="dxa"/>
          </w:tcPr>
          <w:p w:rsidR="00192B90" w:rsidRPr="00192B90" w:rsidRDefault="00192B90" w:rsidP="00BE1B0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1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(</w:t>
            </w:r>
            <w:proofErr w:type="spellStart"/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профмастерства</w:t>
            </w:r>
            <w:proofErr w:type="spellEnd"/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) сотрудников и педагогов Центров, обучение новым технологиям преподавания предметной области «Технология», «Математика и информатика», «Физическая культура и основы безопасности жизнедеятельности» в том числе:</w:t>
            </w:r>
          </w:p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1. Анализ и подбор кадрового состава Центров</w:t>
            </w:r>
          </w:p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2. Обеспечение участия педагогов и сотрудников в повышении квалификации на </w:t>
            </w:r>
            <w:proofErr w:type="spellStart"/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он-лайн</w:t>
            </w:r>
            <w:proofErr w:type="spellEnd"/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 платформе (в дистанционной форме), проводимым ведомственным проектным офисом национального проекта «Образование»</w:t>
            </w:r>
          </w:p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3. Обеспечение участия педагогического состава в очных курсах повышения квалификации, программах переподготовки кадров, проводимых ведомственным проектным офисом национального проекта «Образование»</w:t>
            </w:r>
          </w:p>
        </w:tc>
        <w:tc>
          <w:tcPr>
            <w:tcW w:w="2763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 Министерства образования и науки Республики Дагестан </w:t>
            </w:r>
          </w:p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Письмо Министерства образования и науки Республики Дагестан/ о кадровом составе</w:t>
            </w:r>
          </w:p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повышении квалификации </w:t>
            </w:r>
          </w:p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Отчет по программам переподготовки кадров</w:t>
            </w:r>
          </w:p>
        </w:tc>
        <w:tc>
          <w:tcPr>
            <w:tcW w:w="2051" w:type="dxa"/>
          </w:tcPr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Март - июнь</w:t>
            </w:r>
          </w:p>
        </w:tc>
      </w:tr>
      <w:tr w:rsidR="00192B90" w:rsidRPr="00192B90" w:rsidTr="00F026E3">
        <w:tc>
          <w:tcPr>
            <w:tcW w:w="526" w:type="dxa"/>
          </w:tcPr>
          <w:p w:rsidR="00192B90" w:rsidRPr="00192B90" w:rsidRDefault="00192B90" w:rsidP="00BE1B0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1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Закупка, доставка и наладка оборудования:  </w:t>
            </w:r>
          </w:p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- подготовка технического задания согласно перечню оборудования;</w:t>
            </w:r>
          </w:p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- объединение конкурсных закупочных процедур;</w:t>
            </w:r>
          </w:p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- проведение «косметического ремонта,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2763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Государственные (муниципальные) контракты на поставку оборудования</w:t>
            </w:r>
          </w:p>
        </w:tc>
        <w:tc>
          <w:tcPr>
            <w:tcW w:w="2051" w:type="dxa"/>
          </w:tcPr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Май - Август</w:t>
            </w:r>
          </w:p>
        </w:tc>
      </w:tr>
      <w:tr w:rsidR="00192B90" w:rsidRPr="00192B90" w:rsidTr="00F026E3">
        <w:tc>
          <w:tcPr>
            <w:tcW w:w="526" w:type="dxa"/>
          </w:tcPr>
          <w:p w:rsidR="00192B90" w:rsidRPr="00192B90" w:rsidRDefault="00192B90" w:rsidP="00BE1B0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1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набора детей, обучающихся по программам Центра </w:t>
            </w:r>
          </w:p>
        </w:tc>
        <w:tc>
          <w:tcPr>
            <w:tcW w:w="2763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Акты о зачислении </w:t>
            </w:r>
            <w:proofErr w:type="gramStart"/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51" w:type="dxa"/>
          </w:tcPr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192B90" w:rsidRPr="00192B90" w:rsidTr="00F026E3">
        <w:tc>
          <w:tcPr>
            <w:tcW w:w="526" w:type="dxa"/>
          </w:tcPr>
          <w:p w:rsidR="00192B90" w:rsidRPr="00192B90" w:rsidRDefault="00192B90" w:rsidP="00BE1B0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1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Лицензирование образовательной деятельности Центров по программам дополнительного образования детей и взрослых </w:t>
            </w:r>
          </w:p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2763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реализацию образовательных программ </w:t>
            </w:r>
          </w:p>
        </w:tc>
        <w:tc>
          <w:tcPr>
            <w:tcW w:w="2051" w:type="dxa"/>
          </w:tcPr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</w:tr>
      <w:tr w:rsidR="00192B90" w:rsidRPr="00192B90" w:rsidTr="00F026E3">
        <w:tc>
          <w:tcPr>
            <w:tcW w:w="526" w:type="dxa"/>
          </w:tcPr>
          <w:p w:rsidR="00192B90" w:rsidRPr="00192B90" w:rsidRDefault="00192B90" w:rsidP="00BE1B0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1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Открытие Центров в единый день открытий</w:t>
            </w:r>
          </w:p>
        </w:tc>
        <w:tc>
          <w:tcPr>
            <w:tcW w:w="2763" w:type="dxa"/>
          </w:tcPr>
          <w:p w:rsidR="00192B90" w:rsidRPr="00192B90" w:rsidRDefault="00192B90" w:rsidP="00BE1B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Информационное освещение в СМИ</w:t>
            </w:r>
          </w:p>
        </w:tc>
        <w:tc>
          <w:tcPr>
            <w:tcW w:w="2051" w:type="dxa"/>
          </w:tcPr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</w:tbl>
    <w:p w:rsidR="008843C1" w:rsidRDefault="008843C1" w:rsidP="00ED7AD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843C1" w:rsidRDefault="008843C1" w:rsidP="00ED7AD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843C1" w:rsidRPr="00192B90" w:rsidRDefault="008843C1" w:rsidP="00ED7AD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D7ADE" w:rsidRPr="00192B90" w:rsidRDefault="00192B90" w:rsidP="00ED7ADE">
      <w:pPr>
        <w:jc w:val="right"/>
        <w:rPr>
          <w:rFonts w:ascii="Times New Roman" w:hAnsi="Times New Roman" w:cs="Times New Roman"/>
          <w:sz w:val="20"/>
          <w:szCs w:val="20"/>
        </w:rPr>
      </w:pPr>
      <w:r w:rsidRPr="00192B90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  <w:r w:rsidR="00ED7ADE" w:rsidRPr="00192B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D7ADE" w:rsidRPr="00192B90" w:rsidRDefault="00ED7ADE" w:rsidP="00ED7ADE">
      <w:pPr>
        <w:jc w:val="right"/>
        <w:rPr>
          <w:rFonts w:ascii="Times New Roman" w:hAnsi="Times New Roman" w:cs="Times New Roman"/>
          <w:sz w:val="20"/>
          <w:szCs w:val="20"/>
        </w:rPr>
      </w:pPr>
      <w:r w:rsidRPr="00192B90">
        <w:rPr>
          <w:rFonts w:ascii="Times New Roman" w:hAnsi="Times New Roman" w:cs="Times New Roman"/>
          <w:sz w:val="20"/>
          <w:szCs w:val="20"/>
        </w:rPr>
        <w:t xml:space="preserve">к приказу </w:t>
      </w:r>
      <w:proofErr w:type="gramStart"/>
      <w:r w:rsidRPr="00192B90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192B90">
        <w:rPr>
          <w:rFonts w:ascii="Times New Roman" w:hAnsi="Times New Roman" w:cs="Times New Roman"/>
          <w:sz w:val="20"/>
          <w:szCs w:val="20"/>
        </w:rPr>
        <w:t xml:space="preserve"> _________№_____</w:t>
      </w:r>
    </w:p>
    <w:p w:rsidR="00ED7ADE" w:rsidRPr="00192B90" w:rsidRDefault="00ED7ADE" w:rsidP="00ED7A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7ADE" w:rsidRPr="00192B90" w:rsidRDefault="00ED7ADE" w:rsidP="00ED7A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2B90">
        <w:rPr>
          <w:rFonts w:ascii="Times New Roman" w:hAnsi="Times New Roman" w:cs="Times New Roman"/>
          <w:b/>
          <w:sz w:val="20"/>
          <w:szCs w:val="20"/>
        </w:rPr>
        <w:t>Индикативные показатели результативности Центра</w:t>
      </w:r>
    </w:p>
    <w:p w:rsidR="00ED7ADE" w:rsidRPr="00192B90" w:rsidRDefault="00ED7ADE" w:rsidP="00ED7AD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2"/>
        <w:gridCol w:w="4254"/>
        <w:gridCol w:w="1701"/>
        <w:gridCol w:w="1134"/>
        <w:gridCol w:w="1134"/>
        <w:gridCol w:w="1098"/>
      </w:tblGrid>
      <w:tr w:rsidR="00ED7ADE" w:rsidRPr="00192B90" w:rsidTr="00783CB2">
        <w:trPr>
          <w:trHeight w:val="726"/>
        </w:trPr>
        <w:tc>
          <w:tcPr>
            <w:tcW w:w="532" w:type="dxa"/>
            <w:vMerge w:val="restart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54" w:type="dxa"/>
            <w:vMerge w:val="restart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индикатора/ показателя </w:t>
            </w:r>
          </w:p>
        </w:tc>
        <w:tc>
          <w:tcPr>
            <w:tcW w:w="1701" w:type="dxa"/>
            <w:vMerge w:val="restart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b/>
                <w:sz w:val="20"/>
                <w:szCs w:val="20"/>
              </w:rPr>
              <w:t>Минимальное значение, начиная с 2019 года</w:t>
            </w:r>
          </w:p>
        </w:tc>
        <w:tc>
          <w:tcPr>
            <w:tcW w:w="3366" w:type="dxa"/>
            <w:gridSpan w:val="3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Республики Дагестан</w:t>
            </w:r>
          </w:p>
        </w:tc>
      </w:tr>
      <w:tr w:rsidR="00ED7ADE" w:rsidRPr="00192B90" w:rsidTr="00783CB2">
        <w:tc>
          <w:tcPr>
            <w:tcW w:w="532" w:type="dxa"/>
            <w:vMerge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4" w:type="dxa"/>
            <w:vMerge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098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</w:tr>
      <w:tr w:rsidR="00ED7ADE" w:rsidRPr="00192B90" w:rsidTr="00783CB2">
        <w:tc>
          <w:tcPr>
            <w:tcW w:w="532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54" w:type="dxa"/>
          </w:tcPr>
          <w:p w:rsidR="00ED7ADE" w:rsidRPr="00192B90" w:rsidRDefault="00ED7ADE" w:rsidP="0078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701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∑</w:t>
            </w:r>
            <w:r w:rsidRPr="00192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92B9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192B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  <w:r w:rsidR="00192B90" w:rsidRPr="00192B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=</w:t>
            </w: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ADE" w:rsidRPr="00192B90" w:rsidTr="00783CB2">
        <w:tc>
          <w:tcPr>
            <w:tcW w:w="532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54" w:type="dxa"/>
          </w:tcPr>
          <w:p w:rsidR="00ED7ADE" w:rsidRPr="00192B90" w:rsidRDefault="00ED7ADE" w:rsidP="0078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Численность детей, обучающихся по предметной области «Физическая культура и основы безопасности жизнедеятельности» на базе Центров (человек)</w:t>
            </w:r>
          </w:p>
        </w:tc>
        <w:tc>
          <w:tcPr>
            <w:tcW w:w="1701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∑</w:t>
            </w:r>
            <w:r w:rsidRPr="00192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192B9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192B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="00192B90" w:rsidRPr="00192B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=</w:t>
            </w: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ADE" w:rsidRPr="00192B90" w:rsidTr="00783CB2">
        <w:tc>
          <w:tcPr>
            <w:tcW w:w="532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54" w:type="dxa"/>
          </w:tcPr>
          <w:p w:rsidR="00ED7ADE" w:rsidRPr="00192B90" w:rsidRDefault="00ED7ADE" w:rsidP="0078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Численность детей, обучающихся по предметной области «Математика и информатика» на базе Центров (человек)</w:t>
            </w:r>
          </w:p>
        </w:tc>
        <w:tc>
          <w:tcPr>
            <w:tcW w:w="1701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∑</w:t>
            </w:r>
            <w:r w:rsidRPr="00192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192B9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192B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</w:t>
            </w:r>
            <w:r w:rsidR="00192B90" w:rsidRPr="00192B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=</w:t>
            </w: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ADE" w:rsidRPr="00192B90" w:rsidTr="00783CB2">
        <w:trPr>
          <w:trHeight w:val="804"/>
        </w:trPr>
        <w:tc>
          <w:tcPr>
            <w:tcW w:w="532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54" w:type="dxa"/>
          </w:tcPr>
          <w:p w:rsidR="00ED7ADE" w:rsidRPr="00192B90" w:rsidRDefault="00ED7ADE" w:rsidP="0078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детей, охваченных дополнительными </w:t>
            </w:r>
            <w:proofErr w:type="spellStart"/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общеразвивающими</w:t>
            </w:r>
            <w:proofErr w:type="spellEnd"/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программами на базе Центра</w:t>
            </w:r>
          </w:p>
        </w:tc>
        <w:tc>
          <w:tcPr>
            <w:tcW w:w="1701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0,7*P</w:t>
            </w:r>
            <w:r w:rsidRPr="00192B9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192B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4</w:t>
            </w:r>
            <w:r w:rsidR="00192B90" w:rsidRPr="00192B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=</w:t>
            </w: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ADE" w:rsidRPr="00192B90" w:rsidTr="00783CB2">
        <w:tc>
          <w:tcPr>
            <w:tcW w:w="532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54" w:type="dxa"/>
          </w:tcPr>
          <w:p w:rsidR="00ED7ADE" w:rsidRPr="00192B90" w:rsidRDefault="00ED7ADE" w:rsidP="0078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Численность детей, занимающихся шахматами на постоянной основе, на базе Центров  (человек)</w:t>
            </w:r>
          </w:p>
        </w:tc>
        <w:tc>
          <w:tcPr>
            <w:tcW w:w="1701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20*I</w:t>
            </w:r>
            <w:r w:rsidRPr="00192B9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</w:t>
            </w:r>
            <w:r w:rsidR="00192B90" w:rsidRPr="00192B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=</w:t>
            </w: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ADE" w:rsidRPr="00192B90" w:rsidTr="00783CB2">
        <w:tc>
          <w:tcPr>
            <w:tcW w:w="532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54" w:type="dxa"/>
          </w:tcPr>
          <w:p w:rsidR="00ED7ADE" w:rsidRPr="00192B90" w:rsidRDefault="00ED7ADE" w:rsidP="0078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Численность человек, ежемесячно использующих инфраструктуру Центров для дистанционного образования (человек)</w:t>
            </w:r>
          </w:p>
        </w:tc>
        <w:tc>
          <w:tcPr>
            <w:tcW w:w="1701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100*I</w:t>
            </w:r>
            <w:r w:rsidR="00192B90" w:rsidRPr="00192B90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ADE" w:rsidRPr="00192B90" w:rsidTr="00783CB2">
        <w:tc>
          <w:tcPr>
            <w:tcW w:w="532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54" w:type="dxa"/>
          </w:tcPr>
          <w:p w:rsidR="00ED7ADE" w:rsidRPr="00192B90" w:rsidRDefault="00ED7ADE" w:rsidP="00783C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1701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100*I</w:t>
            </w:r>
            <w:r w:rsidR="00192B90" w:rsidRPr="00192B90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ADE" w:rsidRPr="00192B90" w:rsidTr="00783CB2">
        <w:tc>
          <w:tcPr>
            <w:tcW w:w="532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192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4" w:type="dxa"/>
          </w:tcPr>
          <w:p w:rsidR="00ED7ADE" w:rsidRPr="00192B90" w:rsidRDefault="00ED7ADE" w:rsidP="0078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на площадке Центра </w:t>
            </w:r>
            <w:proofErr w:type="spellStart"/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социокультурных</w:t>
            </w:r>
            <w:proofErr w:type="spellEnd"/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701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5*I</w:t>
            </w:r>
            <w:r w:rsidR="00192B90" w:rsidRPr="00192B90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ADE" w:rsidRPr="00192B90" w:rsidTr="00783CB2">
        <w:tc>
          <w:tcPr>
            <w:tcW w:w="532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254" w:type="dxa"/>
          </w:tcPr>
          <w:p w:rsidR="00ED7ADE" w:rsidRPr="00192B90" w:rsidRDefault="00ED7ADE" w:rsidP="0078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педагогов по предмету «Технология», ежегодно (процентов)</w:t>
            </w:r>
          </w:p>
        </w:tc>
        <w:tc>
          <w:tcPr>
            <w:tcW w:w="1701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7ADE" w:rsidRPr="00192B90" w:rsidTr="00783CB2">
        <w:tc>
          <w:tcPr>
            <w:tcW w:w="532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</w:p>
        </w:tc>
        <w:tc>
          <w:tcPr>
            <w:tcW w:w="4254" w:type="dxa"/>
          </w:tcPr>
          <w:p w:rsidR="00ED7ADE" w:rsidRPr="00192B90" w:rsidRDefault="00ED7ADE" w:rsidP="0078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иных сотрудников</w:t>
            </w:r>
          </w:p>
        </w:tc>
        <w:tc>
          <w:tcPr>
            <w:tcW w:w="1701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</w:tcPr>
          <w:p w:rsidR="00ED7ADE" w:rsidRPr="00192B90" w:rsidRDefault="00ED7ADE" w:rsidP="00783C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D7ADE" w:rsidRPr="00192B90" w:rsidRDefault="00ED7ADE" w:rsidP="00ED7ADE">
      <w:pPr>
        <w:rPr>
          <w:rFonts w:ascii="Times New Roman" w:hAnsi="Times New Roman" w:cs="Times New Roman"/>
          <w:sz w:val="20"/>
          <w:szCs w:val="20"/>
        </w:rPr>
      </w:pPr>
      <w:r w:rsidRPr="00192B90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192B9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192B90">
        <w:rPr>
          <w:rFonts w:ascii="Times New Roman" w:hAnsi="Times New Roman" w:cs="Times New Roman"/>
          <w:sz w:val="20"/>
          <w:szCs w:val="20"/>
          <w:vertAlign w:val="subscript"/>
        </w:rPr>
        <w:t xml:space="preserve">   </w:t>
      </w:r>
      <w:r w:rsidRPr="00192B90">
        <w:rPr>
          <w:rFonts w:ascii="Times New Roman" w:hAnsi="Times New Roman" w:cs="Times New Roman"/>
          <w:sz w:val="20"/>
          <w:szCs w:val="20"/>
        </w:rPr>
        <w:t xml:space="preserve">- численность обучающихся по предмету «Технология» в </w:t>
      </w:r>
      <w:proofErr w:type="spellStart"/>
      <w:r w:rsidRPr="00192B90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192B90">
        <w:rPr>
          <w:rFonts w:ascii="Times New Roman" w:hAnsi="Times New Roman" w:cs="Times New Roman"/>
          <w:sz w:val="20"/>
          <w:szCs w:val="20"/>
        </w:rPr>
        <w:t xml:space="preserve"> - ой образовательной организации, на базе которой создается Центр </w:t>
      </w:r>
    </w:p>
    <w:p w:rsidR="00ED7ADE" w:rsidRPr="00192B90" w:rsidRDefault="00ED7ADE" w:rsidP="00ED7ADE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192B90">
        <w:rPr>
          <w:rFonts w:ascii="Times New Roman" w:hAnsi="Times New Roman" w:cs="Times New Roman"/>
          <w:sz w:val="20"/>
          <w:szCs w:val="20"/>
          <w:lang w:val="en-US"/>
        </w:rPr>
        <w:t>Y</w:t>
      </w:r>
      <w:r w:rsidRPr="00192B9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192B90">
        <w:rPr>
          <w:rFonts w:ascii="Times New Roman" w:hAnsi="Times New Roman" w:cs="Times New Roman"/>
          <w:sz w:val="20"/>
          <w:szCs w:val="20"/>
          <w:vertAlign w:val="subscript"/>
        </w:rPr>
        <w:t xml:space="preserve">  </w:t>
      </w:r>
      <w:r w:rsidRPr="00192B90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192B90">
        <w:rPr>
          <w:rFonts w:ascii="Times New Roman" w:hAnsi="Times New Roman" w:cs="Times New Roman"/>
          <w:sz w:val="20"/>
          <w:szCs w:val="20"/>
        </w:rPr>
        <w:t xml:space="preserve"> численность обучающихся по предмету «Основы безопасности жизнедеятельности»  в </w:t>
      </w:r>
      <w:proofErr w:type="spellStart"/>
      <w:r w:rsidRPr="00192B90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192B90">
        <w:rPr>
          <w:rFonts w:ascii="Times New Roman" w:hAnsi="Times New Roman" w:cs="Times New Roman"/>
          <w:sz w:val="20"/>
          <w:szCs w:val="20"/>
        </w:rPr>
        <w:t xml:space="preserve"> - ой образовательной организации, на базе которой создается Центр </w:t>
      </w:r>
    </w:p>
    <w:p w:rsidR="00ED7ADE" w:rsidRPr="00192B90" w:rsidRDefault="00ED7ADE" w:rsidP="00ED7AD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192B90">
        <w:rPr>
          <w:rFonts w:ascii="Times New Roman" w:hAnsi="Times New Roman" w:cs="Times New Roman"/>
          <w:sz w:val="20"/>
          <w:szCs w:val="20"/>
          <w:lang w:val="en-US"/>
        </w:rPr>
        <w:lastRenderedPageBreak/>
        <w:t>Z</w:t>
      </w:r>
      <w:r w:rsidRPr="00192B9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proofErr w:type="spellEnd"/>
      <w:r w:rsidRPr="00192B90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192B90">
        <w:rPr>
          <w:rFonts w:ascii="Times New Roman" w:hAnsi="Times New Roman" w:cs="Times New Roman"/>
          <w:sz w:val="20"/>
          <w:szCs w:val="20"/>
        </w:rPr>
        <w:t xml:space="preserve">- численность обучающихся по предмету «Математика и информатика» в </w:t>
      </w:r>
      <w:proofErr w:type="spellStart"/>
      <w:r w:rsidRPr="00192B90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192B90">
        <w:rPr>
          <w:rFonts w:ascii="Times New Roman" w:hAnsi="Times New Roman" w:cs="Times New Roman"/>
          <w:sz w:val="20"/>
          <w:szCs w:val="20"/>
        </w:rPr>
        <w:t xml:space="preserve"> - ой образовательной организации, на базе которой создается Центр </w:t>
      </w:r>
    </w:p>
    <w:p w:rsidR="00ED7ADE" w:rsidRPr="00192B90" w:rsidRDefault="00ED7ADE" w:rsidP="00ED7ADE">
      <w:pPr>
        <w:rPr>
          <w:rFonts w:ascii="Times New Roman" w:hAnsi="Times New Roman" w:cs="Times New Roman"/>
          <w:sz w:val="20"/>
          <w:szCs w:val="20"/>
        </w:rPr>
      </w:pPr>
      <w:r w:rsidRPr="00192B90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192B90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192B90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proofErr w:type="gramStart"/>
      <w:r w:rsidRPr="00192B90">
        <w:rPr>
          <w:rFonts w:ascii="Times New Roman" w:hAnsi="Times New Roman" w:cs="Times New Roman"/>
          <w:sz w:val="20"/>
          <w:szCs w:val="20"/>
        </w:rPr>
        <w:t xml:space="preserve">- </w:t>
      </w:r>
      <w:r w:rsidRPr="00192B90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192B90">
        <w:rPr>
          <w:rFonts w:ascii="Times New Roman" w:hAnsi="Times New Roman" w:cs="Times New Roman"/>
          <w:sz w:val="20"/>
          <w:szCs w:val="20"/>
        </w:rPr>
        <w:t>общая</w:t>
      </w:r>
      <w:proofErr w:type="gramEnd"/>
      <w:r w:rsidRPr="00192B90">
        <w:rPr>
          <w:rFonts w:ascii="Times New Roman" w:hAnsi="Times New Roman" w:cs="Times New Roman"/>
          <w:sz w:val="20"/>
          <w:szCs w:val="20"/>
        </w:rPr>
        <w:t xml:space="preserve"> численность обучающихся в </w:t>
      </w:r>
      <w:proofErr w:type="spellStart"/>
      <w:r w:rsidRPr="00192B90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192B90">
        <w:rPr>
          <w:rFonts w:ascii="Times New Roman" w:hAnsi="Times New Roman" w:cs="Times New Roman"/>
          <w:sz w:val="20"/>
          <w:szCs w:val="20"/>
        </w:rPr>
        <w:t xml:space="preserve"> - ой образовательной организации, на базе которой создается Центр</w:t>
      </w:r>
    </w:p>
    <w:p w:rsidR="00ED7ADE" w:rsidRPr="00192B90" w:rsidRDefault="00ED7ADE" w:rsidP="00ED7ADE">
      <w:pPr>
        <w:rPr>
          <w:rFonts w:ascii="Times New Roman" w:hAnsi="Times New Roman" w:cs="Times New Roman"/>
          <w:sz w:val="20"/>
          <w:szCs w:val="20"/>
        </w:rPr>
      </w:pPr>
      <w:r w:rsidRPr="00192B90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192B90">
        <w:rPr>
          <w:rFonts w:ascii="Times New Roman" w:hAnsi="Times New Roman" w:cs="Times New Roman"/>
          <w:sz w:val="20"/>
          <w:szCs w:val="20"/>
        </w:rPr>
        <w:t xml:space="preserve"> - количество Центров на территории субъекта Российской Федерации</w:t>
      </w: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843C1" w:rsidRDefault="008843C1" w:rsidP="00ED7AD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D7ADE" w:rsidRPr="00192B90" w:rsidRDefault="00192B90" w:rsidP="00ED7ADE">
      <w:pPr>
        <w:jc w:val="right"/>
        <w:rPr>
          <w:rFonts w:ascii="Times New Roman" w:hAnsi="Times New Roman" w:cs="Times New Roman"/>
          <w:sz w:val="20"/>
          <w:szCs w:val="20"/>
        </w:rPr>
      </w:pPr>
      <w:r w:rsidRPr="00192B90"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ED7ADE" w:rsidRPr="00192B90" w:rsidRDefault="00ED7ADE" w:rsidP="00ED7ADE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192B90">
        <w:rPr>
          <w:rFonts w:ascii="Times New Roman" w:hAnsi="Times New Roman" w:cs="Times New Roman"/>
          <w:b/>
          <w:sz w:val="20"/>
          <w:szCs w:val="20"/>
        </w:rPr>
        <w:t xml:space="preserve">к приказу </w:t>
      </w:r>
      <w:proofErr w:type="gramStart"/>
      <w:r w:rsidRPr="00192B90">
        <w:rPr>
          <w:rFonts w:ascii="Times New Roman" w:hAnsi="Times New Roman" w:cs="Times New Roman"/>
          <w:b/>
          <w:sz w:val="20"/>
          <w:szCs w:val="20"/>
        </w:rPr>
        <w:t>от</w:t>
      </w:r>
      <w:proofErr w:type="gramEnd"/>
      <w:r w:rsidRPr="00192B90">
        <w:rPr>
          <w:rFonts w:ascii="Times New Roman" w:hAnsi="Times New Roman" w:cs="Times New Roman"/>
          <w:b/>
          <w:sz w:val="20"/>
          <w:szCs w:val="20"/>
        </w:rPr>
        <w:t xml:space="preserve"> _________№_____</w:t>
      </w:r>
    </w:p>
    <w:p w:rsidR="00ED7ADE" w:rsidRPr="00192B90" w:rsidRDefault="00ED7ADE" w:rsidP="00ED7AD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92B90">
        <w:rPr>
          <w:rFonts w:ascii="Times New Roman" w:eastAsia="Calibri" w:hAnsi="Times New Roman" w:cs="Times New Roman"/>
          <w:b/>
          <w:bCs/>
          <w:sz w:val="20"/>
          <w:szCs w:val="20"/>
        </w:rPr>
        <w:t>Положение о Центре образования</w:t>
      </w:r>
    </w:p>
    <w:p w:rsidR="00ED7ADE" w:rsidRPr="00192B90" w:rsidRDefault="00ED7ADE" w:rsidP="00ED7AD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92B90">
        <w:rPr>
          <w:rFonts w:ascii="Times New Roman" w:eastAsia="Calibri" w:hAnsi="Times New Roman" w:cs="Times New Roman"/>
          <w:b/>
          <w:bCs/>
          <w:sz w:val="20"/>
          <w:szCs w:val="20"/>
        </w:rPr>
        <w:t>цифрового и гуманитарного профилей «Точка роста»</w:t>
      </w:r>
    </w:p>
    <w:p w:rsidR="00ED7ADE" w:rsidRPr="00192B90" w:rsidRDefault="00ED7ADE" w:rsidP="00ED7AD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D7ADE" w:rsidRPr="00192B90" w:rsidRDefault="00ED7ADE" w:rsidP="00ED7AD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92B90">
        <w:rPr>
          <w:rFonts w:ascii="Times New Roman" w:eastAsia="Calibri" w:hAnsi="Times New Roman" w:cs="Times New Roman"/>
          <w:b/>
          <w:bCs/>
          <w:sz w:val="20"/>
          <w:szCs w:val="20"/>
        </w:rPr>
        <w:t>1. Общие положения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1.1. Центр образования цифрового и гуманитарного профилей «Точка роста» (далее —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1.2. Центр является структурным подразделением образовательной организации (далее - Учреждение) и не является отдельным юридическим лицом.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1.3. 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и, программой развития Центра на текущий год, планами работы, утвержденными учредителем и настоящим Положением.</w:t>
      </w:r>
    </w:p>
    <w:p w:rsidR="00ED7ADE" w:rsidRPr="00192B90" w:rsidRDefault="00ED7ADE" w:rsidP="00192B9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1.4. Центр в своей деятельности подчиняется директору Учреждения.</w:t>
      </w:r>
    </w:p>
    <w:p w:rsidR="00ED7ADE" w:rsidRPr="00192B90" w:rsidRDefault="00ED7ADE" w:rsidP="00ED7AD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92B90">
        <w:rPr>
          <w:rFonts w:ascii="Times New Roman" w:eastAsia="Calibri" w:hAnsi="Times New Roman" w:cs="Times New Roman"/>
          <w:b/>
          <w:bCs/>
          <w:sz w:val="20"/>
          <w:szCs w:val="20"/>
        </w:rPr>
        <w:t>2. Цели, задачи, функции деятельности Центра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2.1. Основными целями Центра являются: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192B90">
        <w:rPr>
          <w:rFonts w:ascii="Times New Roman" w:eastAsia="Calibri" w:hAnsi="Times New Roman" w:cs="Times New Roman"/>
          <w:sz w:val="20"/>
          <w:szCs w:val="20"/>
        </w:rPr>
        <w:t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профилей,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</w:t>
      </w:r>
      <w:proofErr w:type="gramEnd"/>
    </w:p>
    <w:p w:rsidR="00ED7ADE" w:rsidRPr="00192B90" w:rsidRDefault="00ED7ADE" w:rsidP="00ED7ADE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2.2. Задачи Центра: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2.2.1.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2.2.2. 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 xml:space="preserve"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192B90">
        <w:rPr>
          <w:rFonts w:ascii="Times New Roman" w:eastAsia="Calibri" w:hAnsi="Times New Roman" w:cs="Times New Roman"/>
          <w:sz w:val="20"/>
          <w:szCs w:val="20"/>
        </w:rPr>
        <w:t>методических подходов</w:t>
      </w:r>
      <w:proofErr w:type="gramEnd"/>
      <w:r w:rsidRPr="00192B90">
        <w:rPr>
          <w:rFonts w:ascii="Times New Roman" w:eastAsia="Calibri" w:hAnsi="Times New Roman" w:cs="Times New Roman"/>
          <w:sz w:val="20"/>
          <w:szCs w:val="20"/>
        </w:rPr>
        <w:t>;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lastRenderedPageBreak/>
        <w:t>2.2.6.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 xml:space="preserve">2.2.7. информационное сопровождение деятельности Центра, развитие </w:t>
      </w:r>
      <w:proofErr w:type="spellStart"/>
      <w:r w:rsidRPr="00192B90">
        <w:rPr>
          <w:rFonts w:ascii="Times New Roman" w:eastAsia="Calibri" w:hAnsi="Times New Roman" w:cs="Times New Roman"/>
          <w:sz w:val="20"/>
          <w:szCs w:val="20"/>
        </w:rPr>
        <w:t>медиаграмотности</w:t>
      </w:r>
      <w:proofErr w:type="spellEnd"/>
      <w:r w:rsidRPr="00192B90">
        <w:rPr>
          <w:rFonts w:ascii="Times New Roman" w:eastAsia="Calibri" w:hAnsi="Times New Roman" w:cs="Times New Roman"/>
          <w:sz w:val="20"/>
          <w:szCs w:val="20"/>
        </w:rPr>
        <w:t xml:space="preserve"> у </w:t>
      </w:r>
      <w:proofErr w:type="gramStart"/>
      <w:r w:rsidRPr="00192B90">
        <w:rPr>
          <w:rFonts w:ascii="Times New Roman" w:eastAsia="Calibri" w:hAnsi="Times New Roman" w:cs="Times New Roman"/>
          <w:sz w:val="20"/>
          <w:szCs w:val="20"/>
        </w:rPr>
        <w:t>обучающихся</w:t>
      </w:r>
      <w:proofErr w:type="gramEnd"/>
      <w:r w:rsidRPr="00192B90">
        <w:rPr>
          <w:rFonts w:ascii="Times New Roman" w:eastAsia="Calibri" w:hAnsi="Times New Roman" w:cs="Times New Roman"/>
          <w:sz w:val="20"/>
          <w:szCs w:val="20"/>
        </w:rPr>
        <w:t>;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2.2.8.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</w:t>
      </w:r>
      <w:r w:rsidR="00B737EC" w:rsidRPr="00192B90">
        <w:rPr>
          <w:rFonts w:ascii="Times New Roman" w:eastAsia="Calibri" w:hAnsi="Times New Roman" w:cs="Times New Roman"/>
          <w:sz w:val="20"/>
          <w:szCs w:val="20"/>
        </w:rPr>
        <w:t xml:space="preserve">иях муниципального, </w:t>
      </w:r>
      <w:r w:rsidRPr="00192B90">
        <w:rPr>
          <w:rFonts w:ascii="Times New Roman" w:eastAsia="Calibri" w:hAnsi="Times New Roman" w:cs="Times New Roman"/>
          <w:sz w:val="20"/>
          <w:szCs w:val="20"/>
        </w:rPr>
        <w:t>республиканского и всероссийского уровня;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2.2.10. развитие шахматного образования;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192B90">
        <w:rPr>
          <w:rFonts w:ascii="Times New Roman" w:eastAsia="Calibri" w:hAnsi="Times New Roman" w:cs="Times New Roman"/>
          <w:sz w:val="20"/>
          <w:szCs w:val="20"/>
        </w:rPr>
        <w:t xml:space="preserve">2.2.11.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192B90">
        <w:rPr>
          <w:rFonts w:ascii="Times New Roman" w:eastAsia="Calibri" w:hAnsi="Times New Roman" w:cs="Times New Roman"/>
          <w:sz w:val="20"/>
          <w:szCs w:val="20"/>
        </w:rPr>
        <w:t>социокультурного</w:t>
      </w:r>
      <w:proofErr w:type="spellEnd"/>
      <w:r w:rsidRPr="00192B90">
        <w:rPr>
          <w:rFonts w:ascii="Times New Roman" w:eastAsia="Calibri" w:hAnsi="Times New Roman" w:cs="Times New Roman"/>
          <w:sz w:val="20"/>
          <w:szCs w:val="20"/>
        </w:rPr>
        <w:t xml:space="preserve"> профилей.</w:t>
      </w:r>
      <w:proofErr w:type="gramEnd"/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2.3. Выполняя эти задачи, Центр является структурным подразделением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Учреждения,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 xml:space="preserve"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192B90">
        <w:rPr>
          <w:rFonts w:ascii="Times New Roman" w:eastAsia="Calibri" w:hAnsi="Times New Roman" w:cs="Times New Roman"/>
          <w:sz w:val="20"/>
          <w:szCs w:val="20"/>
        </w:rPr>
        <w:t>социокультурного</w:t>
      </w:r>
      <w:proofErr w:type="spellEnd"/>
      <w:r w:rsidRPr="00192B90">
        <w:rPr>
          <w:rFonts w:ascii="Times New Roman" w:eastAsia="Calibri" w:hAnsi="Times New Roman" w:cs="Times New Roman"/>
          <w:sz w:val="20"/>
          <w:szCs w:val="20"/>
        </w:rPr>
        <w:t xml:space="preserve"> профилей, привлекая детей, обучающихся и их родителей (законных представителей) к соответствующей деятельности в рамках реализации этих программ;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 xml:space="preserve">2.4. Центр сотрудничает </w:t>
      </w:r>
      <w:proofErr w:type="gramStart"/>
      <w:r w:rsidRPr="00192B90">
        <w:rPr>
          <w:rFonts w:ascii="Times New Roman" w:eastAsia="Calibri" w:hAnsi="Times New Roman" w:cs="Times New Roman"/>
          <w:sz w:val="20"/>
          <w:szCs w:val="20"/>
        </w:rPr>
        <w:t>с</w:t>
      </w:r>
      <w:proofErr w:type="gramEnd"/>
      <w:r w:rsidRPr="00192B90">
        <w:rPr>
          <w:rFonts w:ascii="Times New Roman" w:eastAsia="Calibri" w:hAnsi="Times New Roman" w:cs="Times New Roman"/>
          <w:sz w:val="20"/>
          <w:szCs w:val="20"/>
        </w:rPr>
        <w:t>: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- различными образовательными организациями в форме сетевого взаимодействия;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- использует дистанционные формы реализации образовательных программ</w:t>
      </w:r>
    </w:p>
    <w:p w:rsidR="00ED7ADE" w:rsidRPr="00192B90" w:rsidRDefault="00ED7ADE" w:rsidP="00ED7AD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92B90">
        <w:rPr>
          <w:rFonts w:ascii="Times New Roman" w:eastAsia="Calibri" w:hAnsi="Times New Roman" w:cs="Times New Roman"/>
          <w:b/>
          <w:bCs/>
          <w:sz w:val="20"/>
          <w:szCs w:val="20"/>
        </w:rPr>
        <w:t>3. Порядок управления Центром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3.1.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 xml:space="preserve">3.2. Директор Учреждения по согласованию с учредителем Учреждения назначает распорядительным актом руководителя Центра. Руководителем Центра может быть назначен один из заместителей директора </w:t>
      </w:r>
      <w:proofErr w:type="gramStart"/>
      <w:r w:rsidRPr="00192B90">
        <w:rPr>
          <w:rFonts w:ascii="Times New Roman" w:eastAsia="Calibri" w:hAnsi="Times New Roman" w:cs="Times New Roman"/>
          <w:sz w:val="20"/>
          <w:szCs w:val="20"/>
        </w:rPr>
        <w:t>Учреждения</w:t>
      </w:r>
      <w:proofErr w:type="gramEnd"/>
      <w:r w:rsidRPr="00192B90">
        <w:rPr>
          <w:rFonts w:ascii="Times New Roman" w:eastAsia="Calibri" w:hAnsi="Times New Roman" w:cs="Times New Roman"/>
          <w:sz w:val="20"/>
          <w:szCs w:val="20"/>
        </w:rPr>
        <w:t xml:space="preserve">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3.3. Руководитель Центра обязан: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3.3.1. осуществлять оперативное руководство Центром;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lastRenderedPageBreak/>
        <w:t>3.3.2. согласовывать программы развития, планы работ, отчеты и сметы расходов Центра с директором Учреждения;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3.3.4. отчитываться перед директором Учреждения о результатах работы Центра;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3.3.5.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3.4. Руководитель Центра вправе: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3.4.1. осуществлять подбор и расстановку кадров Центра, прием на работу которых осуществляется приказом директора Учреждения;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3.4.2. по согласованию с директором Учреждения организовывать учебн</w:t>
      </w:r>
      <w:proofErr w:type="gramStart"/>
      <w:r w:rsidRPr="00192B90">
        <w:rPr>
          <w:rFonts w:ascii="Times New Roman" w:eastAsia="Calibri" w:hAnsi="Times New Roman" w:cs="Times New Roman"/>
          <w:sz w:val="20"/>
          <w:szCs w:val="20"/>
        </w:rPr>
        <w:t>о-</w:t>
      </w:r>
      <w:proofErr w:type="gramEnd"/>
      <w:r w:rsidRPr="00192B90">
        <w:rPr>
          <w:rFonts w:ascii="Times New Roman" w:eastAsia="Calibri" w:hAnsi="Times New Roman" w:cs="Times New Roman"/>
          <w:sz w:val="20"/>
          <w:szCs w:val="20"/>
        </w:rPr>
        <w:t xml:space="preserve"> воспитательный процесс в Центре в соответствии с целями и задачами Центра и осуществлять контроль за его реализацией;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3.4.4.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192B90" w:rsidRPr="00192B90" w:rsidRDefault="00ED7ADE" w:rsidP="00192B90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92B90">
        <w:rPr>
          <w:rFonts w:ascii="Times New Roman" w:eastAsia="Calibri" w:hAnsi="Times New Roman" w:cs="Times New Roman"/>
          <w:sz w:val="20"/>
          <w:szCs w:val="20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  <w:r w:rsidR="00192B90" w:rsidRPr="00192B90">
        <w:rPr>
          <w:rFonts w:ascii="Times New Roman" w:eastAsia="Calibri" w:hAnsi="Times New Roman" w:cs="Times New Roman"/>
          <w:sz w:val="20"/>
          <w:szCs w:val="20"/>
        </w:rPr>
        <w:t xml:space="preserve"> Приложение №4</w:t>
      </w:r>
    </w:p>
    <w:p w:rsidR="00192B90" w:rsidRPr="00192B90" w:rsidRDefault="00192B90" w:rsidP="00192B90">
      <w:pPr>
        <w:jc w:val="right"/>
        <w:rPr>
          <w:rFonts w:ascii="Times New Roman" w:hAnsi="Times New Roman" w:cs="Times New Roman"/>
          <w:sz w:val="20"/>
          <w:szCs w:val="20"/>
        </w:rPr>
      </w:pPr>
      <w:r w:rsidRPr="00192B90">
        <w:rPr>
          <w:rFonts w:ascii="Times New Roman" w:hAnsi="Times New Roman" w:cs="Times New Roman"/>
          <w:sz w:val="20"/>
          <w:szCs w:val="20"/>
        </w:rPr>
        <w:t xml:space="preserve">к приказу </w:t>
      </w:r>
      <w:proofErr w:type="gramStart"/>
      <w:r w:rsidRPr="00192B90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192B90">
        <w:rPr>
          <w:rFonts w:ascii="Times New Roman" w:hAnsi="Times New Roman" w:cs="Times New Roman"/>
          <w:sz w:val="20"/>
          <w:szCs w:val="20"/>
        </w:rPr>
        <w:t xml:space="preserve"> _________№_____</w:t>
      </w:r>
    </w:p>
    <w:p w:rsidR="00192B90" w:rsidRPr="00192B90" w:rsidRDefault="00192B90" w:rsidP="00192B9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92B90">
        <w:rPr>
          <w:rFonts w:ascii="Times New Roman" w:eastAsia="Calibri" w:hAnsi="Times New Roman" w:cs="Times New Roman"/>
          <w:b/>
          <w:bCs/>
          <w:sz w:val="20"/>
          <w:szCs w:val="20"/>
        </w:rPr>
        <w:t>Примерное штатное расписание</w:t>
      </w:r>
    </w:p>
    <w:p w:rsidR="00192B90" w:rsidRPr="00192B90" w:rsidRDefault="00192B90" w:rsidP="00192B9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92B90">
        <w:rPr>
          <w:rFonts w:ascii="Times New Roman" w:eastAsia="Calibri" w:hAnsi="Times New Roman" w:cs="Times New Roman"/>
          <w:b/>
          <w:bCs/>
          <w:sz w:val="20"/>
          <w:szCs w:val="20"/>
        </w:rPr>
        <w:t>Центра «Точка роста»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61"/>
        <w:gridCol w:w="6010"/>
      </w:tblGrid>
      <w:tr w:rsidR="00192B90" w:rsidRPr="00192B90" w:rsidTr="00192B90">
        <w:trPr>
          <w:trHeight w:val="307"/>
        </w:trPr>
        <w:tc>
          <w:tcPr>
            <w:tcW w:w="3561" w:type="dxa"/>
          </w:tcPr>
          <w:p w:rsidR="00192B90" w:rsidRPr="00192B90" w:rsidRDefault="00192B90" w:rsidP="00BE1B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92B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Категория персонала</w:t>
            </w:r>
          </w:p>
        </w:tc>
        <w:tc>
          <w:tcPr>
            <w:tcW w:w="6010" w:type="dxa"/>
          </w:tcPr>
          <w:p w:rsidR="00192B90" w:rsidRPr="00192B90" w:rsidRDefault="00192B90" w:rsidP="00BE1B0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92B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Позиция (содержание деятельности)</w:t>
            </w:r>
          </w:p>
        </w:tc>
      </w:tr>
      <w:tr w:rsidR="00192B90" w:rsidRPr="00192B90" w:rsidTr="00192B90">
        <w:trPr>
          <w:trHeight w:val="340"/>
        </w:trPr>
        <w:tc>
          <w:tcPr>
            <w:tcW w:w="3561" w:type="dxa"/>
          </w:tcPr>
          <w:p w:rsidR="00192B90" w:rsidRPr="00192B90" w:rsidRDefault="00192B90" w:rsidP="00BE1B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92B90">
              <w:rPr>
                <w:rFonts w:ascii="Times New Roman" w:eastAsia="Calibri" w:hAnsi="Times New Roman" w:cs="Times New Roman"/>
                <w:sz w:val="20"/>
                <w:szCs w:val="20"/>
              </w:rPr>
              <w:t>Управленческий персонал</w:t>
            </w:r>
          </w:p>
        </w:tc>
        <w:tc>
          <w:tcPr>
            <w:tcW w:w="6010" w:type="dxa"/>
          </w:tcPr>
          <w:p w:rsidR="00192B90" w:rsidRPr="00192B90" w:rsidRDefault="00192B90" w:rsidP="00BE1B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</w:t>
            </w:r>
          </w:p>
        </w:tc>
      </w:tr>
      <w:tr w:rsidR="00192B90" w:rsidRPr="00192B90" w:rsidTr="00192B90">
        <w:trPr>
          <w:trHeight w:val="340"/>
        </w:trPr>
        <w:tc>
          <w:tcPr>
            <w:tcW w:w="3561" w:type="dxa"/>
            <w:vMerge w:val="restart"/>
          </w:tcPr>
          <w:p w:rsidR="00192B90" w:rsidRPr="00192B90" w:rsidRDefault="00192B90" w:rsidP="00BE1B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192B90">
              <w:rPr>
                <w:rFonts w:ascii="Times New Roman" w:eastAsia="Calibri" w:hAnsi="Times New Roman" w:cs="Times New Roman"/>
                <w:sz w:val="20"/>
                <w:szCs w:val="20"/>
              </w:rPr>
              <w:t>Основной персонал (учебная</w:t>
            </w:r>
            <w:proofErr w:type="gramEnd"/>
          </w:p>
          <w:p w:rsidR="00192B90" w:rsidRPr="00192B90" w:rsidRDefault="00192B90" w:rsidP="00BE1B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eastAsia="Calibri" w:hAnsi="Times New Roman" w:cs="Times New Roman"/>
                <w:sz w:val="20"/>
                <w:szCs w:val="20"/>
              </w:rPr>
              <w:t>часть)</w:t>
            </w:r>
          </w:p>
          <w:p w:rsidR="00192B90" w:rsidRPr="00192B90" w:rsidRDefault="00192B90" w:rsidP="00BE1B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10" w:type="dxa"/>
          </w:tcPr>
          <w:p w:rsidR="00192B90" w:rsidRPr="00192B90" w:rsidRDefault="00192B90" w:rsidP="00BE1B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eastAsia="Calibri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192B90" w:rsidRPr="00192B90" w:rsidTr="00192B90">
        <w:trPr>
          <w:trHeight w:val="340"/>
        </w:trPr>
        <w:tc>
          <w:tcPr>
            <w:tcW w:w="3561" w:type="dxa"/>
            <w:vMerge/>
          </w:tcPr>
          <w:p w:rsidR="00192B90" w:rsidRPr="00192B90" w:rsidRDefault="00192B90" w:rsidP="00BE1B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10" w:type="dxa"/>
          </w:tcPr>
          <w:p w:rsidR="00192B90" w:rsidRPr="00192B90" w:rsidRDefault="00192B90" w:rsidP="00BE1B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eastAsia="Calibri" w:hAnsi="Times New Roman" w:cs="Times New Roman"/>
                <w:sz w:val="20"/>
                <w:szCs w:val="20"/>
              </w:rPr>
              <w:t>Педагог по шахматам</w:t>
            </w:r>
          </w:p>
        </w:tc>
      </w:tr>
      <w:tr w:rsidR="00192B90" w:rsidRPr="00192B90" w:rsidTr="00192B90">
        <w:trPr>
          <w:trHeight w:val="340"/>
        </w:trPr>
        <w:tc>
          <w:tcPr>
            <w:tcW w:w="3561" w:type="dxa"/>
            <w:vMerge/>
          </w:tcPr>
          <w:p w:rsidR="00192B90" w:rsidRPr="00192B90" w:rsidRDefault="00192B90" w:rsidP="00BE1B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10" w:type="dxa"/>
          </w:tcPr>
          <w:p w:rsidR="00192B90" w:rsidRPr="00192B90" w:rsidRDefault="00192B90" w:rsidP="00BE1B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eastAsia="Calibri" w:hAnsi="Times New Roman" w:cs="Times New Roman"/>
                <w:sz w:val="20"/>
                <w:szCs w:val="20"/>
              </w:rPr>
              <w:t>Педагог-организатор</w:t>
            </w:r>
          </w:p>
        </w:tc>
      </w:tr>
      <w:tr w:rsidR="00192B90" w:rsidRPr="00192B90" w:rsidTr="00192B90">
        <w:trPr>
          <w:trHeight w:val="340"/>
        </w:trPr>
        <w:tc>
          <w:tcPr>
            <w:tcW w:w="3561" w:type="dxa"/>
            <w:vMerge/>
          </w:tcPr>
          <w:p w:rsidR="00192B90" w:rsidRPr="00192B90" w:rsidRDefault="00192B90" w:rsidP="00BE1B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10" w:type="dxa"/>
          </w:tcPr>
          <w:p w:rsidR="00192B90" w:rsidRPr="00192B90" w:rsidRDefault="00192B90" w:rsidP="00BE1B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eastAsia="Calibri" w:hAnsi="Times New Roman" w:cs="Times New Roman"/>
                <w:sz w:val="20"/>
                <w:szCs w:val="20"/>
              </w:rPr>
              <w:t>Педагог по предмету «Физическая культура и</w:t>
            </w:r>
          </w:p>
          <w:p w:rsidR="00192B90" w:rsidRPr="00192B90" w:rsidRDefault="00192B90" w:rsidP="00BE1B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eastAsia="Calibri" w:hAnsi="Times New Roman" w:cs="Times New Roman"/>
                <w:sz w:val="20"/>
                <w:szCs w:val="20"/>
              </w:rPr>
              <w:t>основы безопасности жизнедеятельности»</w:t>
            </w:r>
          </w:p>
        </w:tc>
      </w:tr>
      <w:tr w:rsidR="00192B90" w:rsidRPr="00192B90" w:rsidTr="00192B90">
        <w:trPr>
          <w:trHeight w:val="340"/>
        </w:trPr>
        <w:tc>
          <w:tcPr>
            <w:tcW w:w="3561" w:type="dxa"/>
            <w:vMerge/>
          </w:tcPr>
          <w:p w:rsidR="00192B90" w:rsidRPr="00192B90" w:rsidRDefault="00192B90" w:rsidP="00BE1B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10" w:type="dxa"/>
          </w:tcPr>
          <w:p w:rsidR="00192B90" w:rsidRPr="00192B90" w:rsidRDefault="00192B90" w:rsidP="00BE1B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eastAsia="Calibri" w:hAnsi="Times New Roman" w:cs="Times New Roman"/>
                <w:sz w:val="20"/>
                <w:szCs w:val="20"/>
              </w:rPr>
              <w:t>Педагог по предмету «Технология»</w:t>
            </w:r>
          </w:p>
        </w:tc>
      </w:tr>
      <w:tr w:rsidR="00192B90" w:rsidRPr="00192B90" w:rsidTr="00192B90">
        <w:trPr>
          <w:trHeight w:val="340"/>
        </w:trPr>
        <w:tc>
          <w:tcPr>
            <w:tcW w:w="3561" w:type="dxa"/>
            <w:vMerge/>
          </w:tcPr>
          <w:p w:rsidR="00192B90" w:rsidRPr="00192B90" w:rsidRDefault="00192B90" w:rsidP="00BE1B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10" w:type="dxa"/>
          </w:tcPr>
          <w:p w:rsidR="00192B90" w:rsidRPr="00192B90" w:rsidRDefault="00192B90" w:rsidP="00BE1B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eastAsia="Calibri" w:hAnsi="Times New Roman" w:cs="Times New Roman"/>
                <w:sz w:val="20"/>
                <w:szCs w:val="20"/>
              </w:rPr>
              <w:t>Педагог по предмету «Математика и</w:t>
            </w:r>
          </w:p>
          <w:p w:rsidR="00192B90" w:rsidRPr="00192B90" w:rsidRDefault="00192B90" w:rsidP="00BE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B90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информатика»</w:t>
            </w:r>
          </w:p>
        </w:tc>
      </w:tr>
    </w:tbl>
    <w:p w:rsidR="00192B90" w:rsidRPr="00192B90" w:rsidRDefault="00192B90" w:rsidP="00192B9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D7ADE" w:rsidRPr="00192B90" w:rsidRDefault="00ED7ADE" w:rsidP="00ED7AD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737EC" w:rsidRDefault="00B737EC" w:rsidP="00ED7AD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B737EC" w:rsidRDefault="00B737EC" w:rsidP="00ED7AD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B737EC" w:rsidRDefault="00B737EC" w:rsidP="00ED7AD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B737EC" w:rsidRDefault="00B737EC" w:rsidP="00ED7AD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B737EC" w:rsidRDefault="00B737EC" w:rsidP="00ED7AD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B737EC" w:rsidRDefault="00B737EC" w:rsidP="00ED7AD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B737EC" w:rsidRDefault="00B737EC" w:rsidP="00ED7AD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B737EC" w:rsidRDefault="00B737EC" w:rsidP="00ED7AD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B737EC" w:rsidRDefault="00B737EC" w:rsidP="00ED7AD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B737EC" w:rsidRDefault="00B737EC" w:rsidP="00ED7AD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B737EC" w:rsidRDefault="00B737EC" w:rsidP="00ED7AD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B737EC" w:rsidRDefault="00B737EC" w:rsidP="00ED7AD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B737EC" w:rsidRDefault="00B737EC" w:rsidP="00ED7AD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B737EC" w:rsidRDefault="00B737EC" w:rsidP="00ED7AD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B737EC" w:rsidRDefault="00B737EC" w:rsidP="00ED7AD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B737EC" w:rsidRDefault="00B737EC" w:rsidP="00ED7AD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B737EC" w:rsidRDefault="00B737EC" w:rsidP="00ED7AD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ED7ADE" w:rsidRDefault="00ED7ADE" w:rsidP="00ED7AD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ED7ADE" w:rsidRDefault="00ED7ADE" w:rsidP="00ED7AD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sectPr w:rsidR="00ED7ADE" w:rsidSect="00DA05E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3B3" w:rsidRDefault="00B673B3" w:rsidP="00192B90">
      <w:pPr>
        <w:spacing w:after="0" w:line="240" w:lineRule="auto"/>
      </w:pPr>
      <w:r>
        <w:separator/>
      </w:r>
    </w:p>
  </w:endnote>
  <w:endnote w:type="continuationSeparator" w:id="0">
    <w:p w:rsidR="00B673B3" w:rsidRDefault="00B673B3" w:rsidP="0019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3B3" w:rsidRDefault="00B673B3" w:rsidP="00192B90">
      <w:pPr>
        <w:spacing w:after="0" w:line="240" w:lineRule="auto"/>
      </w:pPr>
      <w:r>
        <w:separator/>
      </w:r>
    </w:p>
  </w:footnote>
  <w:footnote w:type="continuationSeparator" w:id="0">
    <w:p w:rsidR="00B673B3" w:rsidRDefault="00B673B3" w:rsidP="00192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5CE2"/>
    <w:multiLevelType w:val="hybridMultilevel"/>
    <w:tmpl w:val="18A24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4A4E4"/>
    <w:multiLevelType w:val="singleLevel"/>
    <w:tmpl w:val="70C4A4E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B0332D"/>
    <w:rsid w:val="00037F7F"/>
    <w:rsid w:val="00192B90"/>
    <w:rsid w:val="001B0786"/>
    <w:rsid w:val="001D0BBB"/>
    <w:rsid w:val="00294B44"/>
    <w:rsid w:val="0032537D"/>
    <w:rsid w:val="003A7252"/>
    <w:rsid w:val="003B2A84"/>
    <w:rsid w:val="00417A2C"/>
    <w:rsid w:val="006061C5"/>
    <w:rsid w:val="00607F63"/>
    <w:rsid w:val="00630999"/>
    <w:rsid w:val="00736853"/>
    <w:rsid w:val="007A5C40"/>
    <w:rsid w:val="007B449B"/>
    <w:rsid w:val="0086253C"/>
    <w:rsid w:val="008843C1"/>
    <w:rsid w:val="008E0F23"/>
    <w:rsid w:val="009D6E21"/>
    <w:rsid w:val="00A832DB"/>
    <w:rsid w:val="00AD7A8E"/>
    <w:rsid w:val="00B0332D"/>
    <w:rsid w:val="00B673B3"/>
    <w:rsid w:val="00B737EC"/>
    <w:rsid w:val="00C64B12"/>
    <w:rsid w:val="00D50CB5"/>
    <w:rsid w:val="00D870BC"/>
    <w:rsid w:val="00DA05EA"/>
    <w:rsid w:val="00DB4B59"/>
    <w:rsid w:val="00DC6B38"/>
    <w:rsid w:val="00ED7ADE"/>
    <w:rsid w:val="00F026E3"/>
    <w:rsid w:val="00F87BA6"/>
    <w:rsid w:val="2DA1757A"/>
    <w:rsid w:val="5B3A2A16"/>
    <w:rsid w:val="5F7846AE"/>
    <w:rsid w:val="79C6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6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607F63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Normal (Web)"/>
    <w:uiPriority w:val="99"/>
    <w:semiHidden/>
    <w:unhideWhenUsed/>
    <w:rsid w:val="00607F63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6">
    <w:name w:val="Hyperlink"/>
    <w:basedOn w:val="a0"/>
    <w:uiPriority w:val="99"/>
    <w:unhideWhenUsed/>
    <w:qFormat/>
    <w:rsid w:val="00607F63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607F63"/>
  </w:style>
  <w:style w:type="paragraph" w:styleId="a7">
    <w:name w:val="footer"/>
    <w:basedOn w:val="a"/>
    <w:link w:val="a8"/>
    <w:uiPriority w:val="99"/>
    <w:semiHidden/>
    <w:unhideWhenUsed/>
    <w:rsid w:val="00192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2B9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3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099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hkola.bugle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2019-07-16T09:00:00Z</cp:lastPrinted>
  <dcterms:created xsi:type="dcterms:W3CDTF">2019-06-24T13:28:00Z</dcterms:created>
  <dcterms:modified xsi:type="dcterms:W3CDTF">2019-07-16T09:12:00Z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